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BE614" w14:textId="5F43CD04" w:rsidR="00777AED" w:rsidRDefault="00777AED" w:rsidP="00777AED">
      <w:pPr>
        <w:pStyle w:val="Header"/>
        <w:spacing w:line="360" w:lineRule="auto"/>
        <w:jc w:val="center"/>
        <w:rPr>
          <w:rFonts w:ascii="Times New Roman" w:hAnsi="Times New Roman"/>
          <w:b/>
          <w:bCs/>
          <w:sz w:val="24"/>
          <w:szCs w:val="24"/>
          <w:lang w:val="en-IN"/>
        </w:rPr>
      </w:pPr>
      <w:r w:rsidRPr="00777AED">
        <w:rPr>
          <w:rFonts w:ascii="Times New Roman" w:hAnsi="Times New Roman"/>
          <w:b/>
          <w:bCs/>
          <w:sz w:val="24"/>
          <w:szCs w:val="24"/>
          <w:lang w:val="en-IN"/>
        </w:rPr>
        <w:t>Multimode Smooth Switching Strategy for Eliminating the Operational Dead Zone in Buck</w:t>
      </w:r>
      <w:r>
        <w:rPr>
          <w:rFonts w:ascii="Times New Roman" w:hAnsi="Times New Roman"/>
          <w:b/>
          <w:bCs/>
          <w:sz w:val="24"/>
          <w:szCs w:val="24"/>
          <w:lang w:val="en-IN"/>
        </w:rPr>
        <w:t>-</w:t>
      </w:r>
      <w:r w:rsidRPr="00777AED">
        <w:rPr>
          <w:rFonts w:ascii="Times New Roman" w:hAnsi="Times New Roman"/>
          <w:b/>
          <w:bCs/>
          <w:sz w:val="24"/>
          <w:szCs w:val="24"/>
          <w:lang w:val="en-IN"/>
        </w:rPr>
        <w:t>Boos</w:t>
      </w:r>
      <w:r>
        <w:rPr>
          <w:rFonts w:ascii="Times New Roman" w:hAnsi="Times New Roman"/>
          <w:b/>
          <w:bCs/>
          <w:sz w:val="24"/>
          <w:szCs w:val="24"/>
          <w:lang w:val="en-IN"/>
        </w:rPr>
        <w:t>t</w:t>
      </w:r>
    </w:p>
    <w:p w14:paraId="3DE950AA" w14:textId="58E76F6A" w:rsidR="00777AED" w:rsidRDefault="00777AED" w:rsidP="00777AED">
      <w:pPr>
        <w:pStyle w:val="Header"/>
        <w:spacing w:line="360" w:lineRule="auto"/>
        <w:jc w:val="center"/>
        <w:rPr>
          <w:rFonts w:ascii="Times New Roman" w:hAnsi="Times New Roman"/>
          <w:b/>
          <w:bCs/>
          <w:sz w:val="24"/>
          <w:szCs w:val="24"/>
          <w:lang w:val="en-IN"/>
        </w:rPr>
      </w:pPr>
      <w:hyperlink r:id="rId5" w:history="1">
        <w:r w:rsidRPr="00D80DD1">
          <w:rPr>
            <w:rStyle w:val="Hyperlink"/>
            <w:rFonts w:ascii="Times New Roman" w:hAnsi="Times New Roman"/>
            <w:b/>
            <w:bCs/>
            <w:sz w:val="24"/>
            <w:szCs w:val="24"/>
            <w:lang w:val="en-IN"/>
          </w:rPr>
          <w:t>https://www.youtube.com/watch?v=C0JFPVDT1Vg</w:t>
        </w:r>
      </w:hyperlink>
    </w:p>
    <w:p w14:paraId="2565A54A" w14:textId="77777777" w:rsidR="006E6769" w:rsidRPr="006E6769" w:rsidRDefault="006E6769" w:rsidP="00083A75">
      <w:pPr>
        <w:pStyle w:val="Header"/>
        <w:spacing w:line="360" w:lineRule="auto"/>
        <w:jc w:val="center"/>
        <w:rPr>
          <w:rFonts w:ascii="Times New Roman" w:hAnsi="Times New Roman"/>
          <w:b/>
          <w:sz w:val="24"/>
          <w:szCs w:val="24"/>
        </w:rPr>
      </w:pPr>
    </w:p>
    <w:p w14:paraId="1BA9D4CC" w14:textId="77777777" w:rsidR="00083A75" w:rsidRPr="00777AED" w:rsidRDefault="00083A75" w:rsidP="00777AED">
      <w:pPr>
        <w:pStyle w:val="Header"/>
        <w:spacing w:line="360" w:lineRule="auto"/>
        <w:jc w:val="both"/>
        <w:rPr>
          <w:rFonts w:ascii="Times New Roman" w:hAnsi="Times New Roman"/>
          <w:sz w:val="24"/>
          <w:szCs w:val="24"/>
        </w:rPr>
      </w:pPr>
    </w:p>
    <w:p w14:paraId="2D26E409" w14:textId="750A22C3" w:rsidR="00777AED" w:rsidRPr="00777AED" w:rsidRDefault="00777AED" w:rsidP="00777AED">
      <w:pPr>
        <w:spacing w:line="360" w:lineRule="auto"/>
        <w:jc w:val="both"/>
        <w:rPr>
          <w:rFonts w:ascii="Times New Roman" w:hAnsi="Times New Roman"/>
          <w:sz w:val="24"/>
          <w:szCs w:val="24"/>
          <w:lang w:val="en-IN"/>
        </w:rPr>
      </w:pPr>
      <w:r w:rsidRPr="00777AED">
        <w:rPr>
          <w:rFonts w:ascii="Times New Roman" w:hAnsi="Times New Roman"/>
          <w:sz w:val="24"/>
          <w:szCs w:val="24"/>
          <w:lang w:val="en-IN"/>
        </w:rPr>
        <w:t xml:space="preserve">The increasing demand for efficient DC–DC power conversion in renewable energy systems, electric vehicles, battery-operated devices, and portable electronic applications has created the need for converters capable of operating over a wide range of input voltages. A buck–boost converter is widely used because it can perform both step-down and step-up voltage conversion. However, conventional buck–boost converters may experience an operational dead zone and output voltage fluctuations during the transition between buck and boost operating modes, especially when the input voltage is close to the desired output voltage. This project presents a Multimode Smooth Switching Strategy for Eliminating the Operational Dead Zone in a Buck–Boost Converter using a PIC microcontroller-based control system. The proposed system consists of a PIC microcontroller, </w:t>
      </w:r>
      <w:r>
        <w:rPr>
          <w:rFonts w:ascii="Times New Roman" w:hAnsi="Times New Roman"/>
          <w:sz w:val="24"/>
          <w:szCs w:val="24"/>
          <w:lang w:val="en-IN"/>
        </w:rPr>
        <w:t xml:space="preserve">non-inverting </w:t>
      </w:r>
      <w:r w:rsidRPr="00777AED">
        <w:rPr>
          <w:rFonts w:ascii="Times New Roman" w:hAnsi="Times New Roman"/>
          <w:sz w:val="24"/>
          <w:szCs w:val="24"/>
          <w:lang w:val="en-IN"/>
        </w:rPr>
        <w:t>buck–boost converter circuit, input and output voltage sensors, selection switch, PWM control circuit</w:t>
      </w:r>
      <w:r>
        <w:rPr>
          <w:rFonts w:ascii="Times New Roman" w:hAnsi="Times New Roman"/>
          <w:sz w:val="24"/>
          <w:szCs w:val="24"/>
          <w:lang w:val="en-IN"/>
        </w:rPr>
        <w:t xml:space="preserve"> </w:t>
      </w:r>
      <w:r w:rsidRPr="00777AED">
        <w:rPr>
          <w:rFonts w:ascii="Times New Roman" w:hAnsi="Times New Roman"/>
          <w:sz w:val="24"/>
          <w:szCs w:val="24"/>
          <w:lang w:val="en-IN"/>
        </w:rPr>
        <w:t>and an LCD display. The voltage sensors continuously measure the input and output voltages and send the corresponding signals to the PIC microcontroller. The selection switches allow the user to select different operating modes of the converter. Based on the measured voltage conditions and selected operating mode, the PIC controller automatically determines the appropriate operation, such as buck mode, boost mode, or smooth transition mode, and generates suitable PWM signals for efficient converter control. The LCD display provides real-time monitoring of input voltage, output voltage, selected operating mode, and system status. The proposed smooth switching strategy reduces voltage fluctuations, minimizes switching losses, improves output voltage regulation, and eliminates the operational dead zone during mode transitions. The system provides improved efficiency, reliability, and dynamic performance, making it suitable for solar energy systems, battery-powered applications, electric vehicles, and other renewable energy and power electronic applications.</w:t>
      </w:r>
    </w:p>
    <w:p w14:paraId="069D8F11" w14:textId="77777777" w:rsidR="00777AED" w:rsidRDefault="00777AED" w:rsidP="00083A75">
      <w:pPr>
        <w:spacing w:line="360" w:lineRule="auto"/>
        <w:rPr>
          <w:rFonts w:ascii="Times New Roman" w:hAnsi="Times New Roman"/>
          <w:b/>
          <w:bCs/>
          <w:sz w:val="24"/>
          <w:szCs w:val="24"/>
        </w:rPr>
      </w:pPr>
    </w:p>
    <w:p w14:paraId="67B9A931" w14:textId="77777777" w:rsidR="00777AED" w:rsidRDefault="00777AED" w:rsidP="00083A75">
      <w:pPr>
        <w:spacing w:line="360" w:lineRule="auto"/>
        <w:rPr>
          <w:rFonts w:ascii="Times New Roman" w:hAnsi="Times New Roman"/>
          <w:b/>
          <w:bCs/>
          <w:sz w:val="24"/>
          <w:szCs w:val="24"/>
        </w:rPr>
      </w:pPr>
    </w:p>
    <w:p w14:paraId="62F85850" w14:textId="77777777" w:rsidR="00083A75" w:rsidRPr="00EF0683" w:rsidRDefault="00083A75" w:rsidP="00083A75">
      <w:pPr>
        <w:spacing w:line="360" w:lineRule="auto"/>
        <w:jc w:val="both"/>
        <w:rPr>
          <w:rFonts w:ascii="Times New Roman" w:hAnsi="Times New Roman"/>
          <w:sz w:val="24"/>
          <w:szCs w:val="24"/>
        </w:rPr>
      </w:pPr>
    </w:p>
    <w:p w14:paraId="2DEB549A" w14:textId="785C620F" w:rsidR="00777AED" w:rsidRPr="00777AED" w:rsidRDefault="00777AED" w:rsidP="00777AED">
      <w:pPr>
        <w:rPr>
          <w:rFonts w:ascii="Times New Roman" w:hAnsi="Times New Roman"/>
          <w:b/>
          <w:bCs/>
          <w:sz w:val="24"/>
          <w:szCs w:val="24"/>
          <w:lang w:val="en-IN"/>
        </w:rPr>
      </w:pPr>
      <w:r w:rsidRPr="00777AED">
        <w:rPr>
          <w:rFonts w:ascii="Times New Roman" w:hAnsi="Times New Roman"/>
          <w:b/>
          <w:bCs/>
          <w:sz w:val="24"/>
          <w:szCs w:val="24"/>
          <w:lang w:val="en-IN"/>
        </w:rPr>
        <w:t>Objectives:</w:t>
      </w:r>
    </w:p>
    <w:p w14:paraId="38195E01" w14:textId="77777777" w:rsidR="00777AED" w:rsidRPr="00777AED" w:rsidRDefault="00777AED" w:rsidP="00777AED">
      <w:pPr>
        <w:numPr>
          <w:ilvl w:val="0"/>
          <w:numId w:val="2"/>
        </w:numPr>
        <w:rPr>
          <w:rFonts w:ascii="Times New Roman" w:hAnsi="Times New Roman"/>
          <w:sz w:val="24"/>
          <w:szCs w:val="24"/>
          <w:lang w:val="en-IN"/>
        </w:rPr>
      </w:pPr>
      <w:r w:rsidRPr="00777AED">
        <w:rPr>
          <w:rFonts w:ascii="Times New Roman" w:hAnsi="Times New Roman"/>
          <w:sz w:val="24"/>
          <w:szCs w:val="24"/>
          <w:lang w:val="en-IN"/>
        </w:rPr>
        <w:lastRenderedPageBreak/>
        <w:t xml:space="preserve">To design a PIC microcontroller-based multimode buck–boost converter. </w:t>
      </w:r>
    </w:p>
    <w:p w14:paraId="40381FD5" w14:textId="77777777" w:rsidR="00777AED" w:rsidRPr="00777AED" w:rsidRDefault="00777AED" w:rsidP="00777AED">
      <w:pPr>
        <w:numPr>
          <w:ilvl w:val="0"/>
          <w:numId w:val="2"/>
        </w:numPr>
        <w:rPr>
          <w:rFonts w:ascii="Times New Roman" w:hAnsi="Times New Roman"/>
          <w:sz w:val="24"/>
          <w:szCs w:val="24"/>
          <w:lang w:val="en-IN"/>
        </w:rPr>
      </w:pPr>
      <w:r w:rsidRPr="00777AED">
        <w:rPr>
          <w:rFonts w:ascii="Times New Roman" w:hAnsi="Times New Roman"/>
          <w:sz w:val="24"/>
          <w:szCs w:val="24"/>
          <w:lang w:val="en-IN"/>
        </w:rPr>
        <w:t xml:space="preserve">To measure the input and output voltages using voltage sensors. </w:t>
      </w:r>
    </w:p>
    <w:p w14:paraId="442A158E" w14:textId="77777777" w:rsidR="00777AED" w:rsidRPr="00777AED" w:rsidRDefault="00777AED" w:rsidP="00777AED">
      <w:pPr>
        <w:numPr>
          <w:ilvl w:val="0"/>
          <w:numId w:val="2"/>
        </w:numPr>
        <w:rPr>
          <w:rFonts w:ascii="Times New Roman" w:hAnsi="Times New Roman"/>
          <w:sz w:val="24"/>
          <w:szCs w:val="24"/>
          <w:lang w:val="en-IN"/>
        </w:rPr>
      </w:pPr>
      <w:r w:rsidRPr="00777AED">
        <w:rPr>
          <w:rFonts w:ascii="Times New Roman" w:hAnsi="Times New Roman"/>
          <w:sz w:val="24"/>
          <w:szCs w:val="24"/>
          <w:lang w:val="en-IN"/>
        </w:rPr>
        <w:t xml:space="preserve">To achieve smooth switching between buck and boost operating modes. </w:t>
      </w:r>
    </w:p>
    <w:p w14:paraId="1D89C6FF" w14:textId="77777777" w:rsidR="00777AED" w:rsidRPr="00777AED" w:rsidRDefault="00777AED" w:rsidP="00777AED">
      <w:pPr>
        <w:numPr>
          <w:ilvl w:val="0"/>
          <w:numId w:val="2"/>
        </w:numPr>
        <w:rPr>
          <w:rFonts w:ascii="Times New Roman" w:hAnsi="Times New Roman"/>
          <w:sz w:val="24"/>
          <w:szCs w:val="24"/>
          <w:lang w:val="en-IN"/>
        </w:rPr>
      </w:pPr>
      <w:r w:rsidRPr="00777AED">
        <w:rPr>
          <w:rFonts w:ascii="Times New Roman" w:hAnsi="Times New Roman"/>
          <w:sz w:val="24"/>
          <w:szCs w:val="24"/>
          <w:lang w:val="en-IN"/>
        </w:rPr>
        <w:t xml:space="preserve">To eliminate the operational dead zone and maintain a stable output voltage. </w:t>
      </w:r>
    </w:p>
    <w:p w14:paraId="4898FDD4" w14:textId="5CD3F136" w:rsidR="00275A2D" w:rsidRPr="00777AED" w:rsidRDefault="00777AED" w:rsidP="00777AED">
      <w:pPr>
        <w:numPr>
          <w:ilvl w:val="0"/>
          <w:numId w:val="2"/>
        </w:numPr>
        <w:rPr>
          <w:rFonts w:ascii="Times New Roman" w:hAnsi="Times New Roman"/>
          <w:sz w:val="24"/>
          <w:szCs w:val="24"/>
        </w:rPr>
      </w:pPr>
      <w:r w:rsidRPr="00777AED">
        <w:rPr>
          <w:rFonts w:ascii="Times New Roman" w:hAnsi="Times New Roman"/>
          <w:sz w:val="24"/>
          <w:szCs w:val="24"/>
          <w:lang w:val="en-IN"/>
        </w:rPr>
        <w:t>To display the voltage values and operating mode on an LCD.</w:t>
      </w:r>
    </w:p>
    <w:p w14:paraId="0309C9DE" w14:textId="77777777" w:rsidR="00777AED" w:rsidRDefault="00777AED" w:rsidP="00777AED">
      <w:pPr>
        <w:rPr>
          <w:rFonts w:ascii="Times New Roman" w:hAnsi="Times New Roman"/>
          <w:sz w:val="24"/>
          <w:szCs w:val="24"/>
          <w:lang w:val="en-IN"/>
        </w:rPr>
      </w:pPr>
    </w:p>
    <w:p w14:paraId="62AB0F26" w14:textId="77777777" w:rsidR="00777AED" w:rsidRDefault="00777AED" w:rsidP="00777AED">
      <w:pPr>
        <w:rPr>
          <w:rFonts w:ascii="Times New Roman" w:hAnsi="Times New Roman"/>
          <w:sz w:val="24"/>
          <w:szCs w:val="24"/>
          <w:lang w:val="en-IN"/>
        </w:rPr>
      </w:pPr>
    </w:p>
    <w:p w14:paraId="26F6B9D2" w14:textId="77777777" w:rsidR="00777AED" w:rsidRDefault="00777AED" w:rsidP="00777AED">
      <w:pPr>
        <w:rPr>
          <w:rFonts w:ascii="Times New Roman" w:hAnsi="Times New Roman"/>
          <w:sz w:val="24"/>
          <w:szCs w:val="24"/>
          <w:lang w:val="en-IN"/>
        </w:rPr>
      </w:pPr>
    </w:p>
    <w:p w14:paraId="5CC3624C" w14:textId="77777777" w:rsidR="00777AED" w:rsidRPr="006E6769" w:rsidRDefault="00777AED" w:rsidP="00777AED">
      <w:pPr>
        <w:spacing w:line="360" w:lineRule="auto"/>
        <w:rPr>
          <w:rFonts w:ascii="Times New Roman" w:hAnsi="Times New Roman"/>
          <w:b/>
          <w:bCs/>
          <w:sz w:val="24"/>
          <w:szCs w:val="24"/>
        </w:rPr>
      </w:pPr>
      <w:r w:rsidRPr="006E6769">
        <w:rPr>
          <w:rFonts w:ascii="Times New Roman" w:hAnsi="Times New Roman"/>
          <w:b/>
          <w:bCs/>
          <w:sz w:val="24"/>
          <w:szCs w:val="24"/>
        </w:rPr>
        <w:t>The major building blocks of this project are:</w:t>
      </w:r>
    </w:p>
    <w:p w14:paraId="4E9EF68B" w14:textId="77777777" w:rsidR="00777AED" w:rsidRPr="006E6769" w:rsidRDefault="00777AED" w:rsidP="00777AED">
      <w:pPr>
        <w:spacing w:line="360" w:lineRule="auto"/>
        <w:rPr>
          <w:rFonts w:ascii="Times New Roman" w:hAnsi="Times New Roman"/>
          <w:b/>
          <w:bCs/>
          <w:sz w:val="24"/>
          <w:szCs w:val="24"/>
        </w:rPr>
      </w:pPr>
    </w:p>
    <w:p w14:paraId="436512C7" w14:textId="77777777" w:rsidR="00777AED" w:rsidRDefault="00777AED" w:rsidP="00777AED">
      <w:pPr>
        <w:numPr>
          <w:ilvl w:val="0"/>
          <w:numId w:val="1"/>
        </w:numPr>
        <w:spacing w:line="360" w:lineRule="auto"/>
        <w:jc w:val="both"/>
        <w:rPr>
          <w:rFonts w:ascii="Times New Roman" w:hAnsi="Times New Roman"/>
          <w:sz w:val="24"/>
          <w:szCs w:val="24"/>
        </w:rPr>
      </w:pPr>
      <w:r>
        <w:rPr>
          <w:rFonts w:ascii="Times New Roman" w:hAnsi="Times New Roman"/>
          <w:sz w:val="24"/>
          <w:szCs w:val="24"/>
        </w:rPr>
        <w:t>Regulated Power Supply.</w:t>
      </w:r>
    </w:p>
    <w:p w14:paraId="178E45CB" w14:textId="77777777" w:rsidR="00777AED" w:rsidRPr="006E6769" w:rsidRDefault="00777AED" w:rsidP="00777AED">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PIC MICROCONTROLLER.</w:t>
      </w:r>
    </w:p>
    <w:p w14:paraId="48184CFE" w14:textId="77777777" w:rsidR="00777AED" w:rsidRDefault="00777AED" w:rsidP="00777AED">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PWM signals.</w:t>
      </w:r>
    </w:p>
    <w:p w14:paraId="674E9AB7" w14:textId="77777777" w:rsidR="00777AED" w:rsidRDefault="00777AED" w:rsidP="00777AED">
      <w:pPr>
        <w:numPr>
          <w:ilvl w:val="0"/>
          <w:numId w:val="1"/>
        </w:numPr>
        <w:spacing w:line="360" w:lineRule="auto"/>
        <w:jc w:val="both"/>
        <w:rPr>
          <w:rFonts w:ascii="Times New Roman" w:hAnsi="Times New Roman"/>
          <w:sz w:val="24"/>
          <w:szCs w:val="24"/>
        </w:rPr>
      </w:pPr>
      <w:r>
        <w:rPr>
          <w:rFonts w:ascii="Times New Roman" w:hAnsi="Times New Roman"/>
          <w:sz w:val="24"/>
          <w:szCs w:val="24"/>
        </w:rPr>
        <w:t>Non-inverting buck-boost converter.</w:t>
      </w:r>
    </w:p>
    <w:p w14:paraId="4D9254A4" w14:textId="77777777" w:rsidR="00777AED" w:rsidRDefault="00777AED" w:rsidP="00777AED">
      <w:pPr>
        <w:numPr>
          <w:ilvl w:val="0"/>
          <w:numId w:val="1"/>
        </w:numPr>
        <w:spacing w:line="360" w:lineRule="auto"/>
        <w:jc w:val="both"/>
        <w:rPr>
          <w:rFonts w:ascii="Times New Roman" w:hAnsi="Times New Roman"/>
          <w:sz w:val="24"/>
          <w:szCs w:val="24"/>
        </w:rPr>
      </w:pPr>
      <w:r>
        <w:rPr>
          <w:rFonts w:ascii="Times New Roman" w:hAnsi="Times New Roman"/>
          <w:sz w:val="24"/>
          <w:szCs w:val="24"/>
        </w:rPr>
        <w:t>Voltage sensors.</w:t>
      </w:r>
    </w:p>
    <w:p w14:paraId="01C60294" w14:textId="77777777" w:rsidR="00777AED" w:rsidRDefault="00777AED" w:rsidP="00777AED">
      <w:pPr>
        <w:numPr>
          <w:ilvl w:val="0"/>
          <w:numId w:val="1"/>
        </w:numPr>
        <w:spacing w:line="360" w:lineRule="auto"/>
        <w:jc w:val="both"/>
        <w:rPr>
          <w:rFonts w:ascii="Times New Roman" w:hAnsi="Times New Roman"/>
          <w:sz w:val="24"/>
          <w:szCs w:val="24"/>
        </w:rPr>
      </w:pPr>
      <w:r>
        <w:rPr>
          <w:rFonts w:ascii="Times New Roman" w:hAnsi="Times New Roman"/>
          <w:sz w:val="24"/>
          <w:szCs w:val="24"/>
        </w:rPr>
        <w:t>LCD display.</w:t>
      </w:r>
    </w:p>
    <w:p w14:paraId="245DA9EE" w14:textId="77777777" w:rsidR="00777AED" w:rsidRDefault="00777AED" w:rsidP="00777AED">
      <w:pPr>
        <w:numPr>
          <w:ilvl w:val="0"/>
          <w:numId w:val="1"/>
        </w:numPr>
        <w:spacing w:line="360" w:lineRule="auto"/>
        <w:jc w:val="both"/>
        <w:rPr>
          <w:rFonts w:ascii="Times New Roman" w:hAnsi="Times New Roman"/>
          <w:sz w:val="24"/>
          <w:szCs w:val="24"/>
        </w:rPr>
      </w:pPr>
      <w:r>
        <w:rPr>
          <w:rFonts w:ascii="Times New Roman" w:hAnsi="Times New Roman"/>
          <w:sz w:val="24"/>
          <w:szCs w:val="24"/>
        </w:rPr>
        <w:t>Crystal oscillator.</w:t>
      </w:r>
    </w:p>
    <w:p w14:paraId="384CD1DA" w14:textId="77777777" w:rsidR="00777AED" w:rsidRDefault="00777AED" w:rsidP="00777AED">
      <w:pPr>
        <w:numPr>
          <w:ilvl w:val="0"/>
          <w:numId w:val="1"/>
        </w:numPr>
        <w:spacing w:line="360" w:lineRule="auto"/>
        <w:jc w:val="both"/>
        <w:rPr>
          <w:rFonts w:ascii="Times New Roman" w:hAnsi="Times New Roman"/>
          <w:sz w:val="24"/>
          <w:szCs w:val="24"/>
        </w:rPr>
      </w:pPr>
      <w:r>
        <w:rPr>
          <w:rFonts w:ascii="Times New Roman" w:hAnsi="Times New Roman"/>
          <w:sz w:val="24"/>
          <w:szCs w:val="24"/>
        </w:rPr>
        <w:t>Reset button.</w:t>
      </w:r>
    </w:p>
    <w:p w14:paraId="761B6020" w14:textId="77777777" w:rsidR="00777AED" w:rsidRPr="006E6769" w:rsidRDefault="00777AED" w:rsidP="00777AED">
      <w:pPr>
        <w:numPr>
          <w:ilvl w:val="0"/>
          <w:numId w:val="1"/>
        </w:numPr>
        <w:spacing w:line="360" w:lineRule="auto"/>
        <w:jc w:val="both"/>
        <w:rPr>
          <w:rFonts w:ascii="Times New Roman" w:hAnsi="Times New Roman"/>
          <w:sz w:val="24"/>
          <w:szCs w:val="24"/>
        </w:rPr>
      </w:pPr>
      <w:r>
        <w:rPr>
          <w:rFonts w:ascii="Times New Roman" w:hAnsi="Times New Roman"/>
          <w:sz w:val="24"/>
          <w:szCs w:val="24"/>
        </w:rPr>
        <w:t>LED indicator.</w:t>
      </w:r>
    </w:p>
    <w:p w14:paraId="4F2BC222" w14:textId="77777777" w:rsidR="00777AED" w:rsidRDefault="00777AED" w:rsidP="00777AED">
      <w:pPr>
        <w:rPr>
          <w:rFonts w:ascii="Times New Roman" w:hAnsi="Times New Roman"/>
          <w:sz w:val="24"/>
          <w:szCs w:val="24"/>
        </w:rPr>
      </w:pPr>
    </w:p>
    <w:p w14:paraId="4DEF8322" w14:textId="77777777" w:rsidR="00777AED" w:rsidRDefault="00777AED" w:rsidP="00777AED">
      <w:pPr>
        <w:rPr>
          <w:rFonts w:ascii="Times New Roman" w:hAnsi="Times New Roman"/>
          <w:sz w:val="24"/>
          <w:szCs w:val="24"/>
        </w:rPr>
      </w:pPr>
    </w:p>
    <w:p w14:paraId="5D13256B" w14:textId="77777777" w:rsidR="00777AED" w:rsidRDefault="00777AED" w:rsidP="00777AED">
      <w:pPr>
        <w:rPr>
          <w:rFonts w:ascii="Times New Roman" w:hAnsi="Times New Roman"/>
          <w:sz w:val="24"/>
          <w:szCs w:val="24"/>
        </w:rPr>
      </w:pPr>
    </w:p>
    <w:p w14:paraId="123D1FC1" w14:textId="77777777" w:rsidR="00777AED" w:rsidRDefault="00777AED" w:rsidP="00777AED">
      <w:pPr>
        <w:rPr>
          <w:rFonts w:ascii="Times New Roman" w:hAnsi="Times New Roman"/>
          <w:sz w:val="24"/>
          <w:szCs w:val="24"/>
        </w:rPr>
      </w:pPr>
    </w:p>
    <w:p w14:paraId="30D141A1" w14:textId="77777777" w:rsidR="00777AED" w:rsidRPr="00777AED" w:rsidRDefault="00777AED" w:rsidP="00777AED">
      <w:pPr>
        <w:rPr>
          <w:rFonts w:ascii="Times New Roman" w:hAnsi="Times New Roman"/>
          <w:b/>
          <w:sz w:val="24"/>
          <w:szCs w:val="24"/>
        </w:rPr>
      </w:pPr>
      <w:r w:rsidRPr="00777AED">
        <w:rPr>
          <w:rFonts w:ascii="Times New Roman" w:hAnsi="Times New Roman"/>
          <w:b/>
          <w:sz w:val="24"/>
          <w:szCs w:val="24"/>
        </w:rPr>
        <w:t>Software’s used:</w:t>
      </w:r>
    </w:p>
    <w:p w14:paraId="66CF9CDF" w14:textId="77777777" w:rsidR="00777AED" w:rsidRPr="00777AED" w:rsidRDefault="00777AED" w:rsidP="00777AED">
      <w:pPr>
        <w:rPr>
          <w:rFonts w:ascii="Times New Roman" w:hAnsi="Times New Roman"/>
          <w:b/>
          <w:sz w:val="24"/>
          <w:szCs w:val="24"/>
        </w:rPr>
      </w:pPr>
    </w:p>
    <w:p w14:paraId="45C1F99E" w14:textId="77777777" w:rsidR="00777AED" w:rsidRPr="00777AED" w:rsidRDefault="00777AED" w:rsidP="00777AED">
      <w:pPr>
        <w:numPr>
          <w:ilvl w:val="0"/>
          <w:numId w:val="3"/>
        </w:numPr>
        <w:spacing w:after="0" w:line="360" w:lineRule="auto"/>
        <w:ind w:left="360"/>
        <w:rPr>
          <w:rFonts w:ascii="Times New Roman" w:hAnsi="Times New Roman"/>
          <w:sz w:val="24"/>
          <w:szCs w:val="24"/>
        </w:rPr>
      </w:pPr>
      <w:r w:rsidRPr="00777AED">
        <w:rPr>
          <w:rFonts w:ascii="Times New Roman" w:hAnsi="Times New Roman"/>
          <w:sz w:val="24"/>
          <w:szCs w:val="24"/>
        </w:rPr>
        <w:lastRenderedPageBreak/>
        <w:t>PIC-C compiler for Embedded C programming.</w:t>
      </w:r>
    </w:p>
    <w:p w14:paraId="3D91FDBD" w14:textId="77777777" w:rsidR="00777AED" w:rsidRPr="00777AED" w:rsidRDefault="00777AED" w:rsidP="00777AED">
      <w:pPr>
        <w:numPr>
          <w:ilvl w:val="0"/>
          <w:numId w:val="3"/>
        </w:numPr>
        <w:spacing w:after="0" w:line="360" w:lineRule="auto"/>
        <w:ind w:left="360"/>
        <w:rPr>
          <w:rFonts w:ascii="Times New Roman" w:hAnsi="Times New Roman"/>
          <w:sz w:val="24"/>
          <w:szCs w:val="24"/>
        </w:rPr>
      </w:pPr>
      <w:r w:rsidRPr="00777AED">
        <w:rPr>
          <w:rFonts w:ascii="Times New Roman" w:hAnsi="Times New Roman"/>
          <w:sz w:val="24"/>
          <w:szCs w:val="24"/>
        </w:rPr>
        <w:t>PIC kit 2 programmer for dumping code into Micro controller.</w:t>
      </w:r>
    </w:p>
    <w:p w14:paraId="24BFFF3F" w14:textId="77777777" w:rsidR="00777AED" w:rsidRPr="00777AED" w:rsidRDefault="00777AED" w:rsidP="00777AED">
      <w:pPr>
        <w:numPr>
          <w:ilvl w:val="0"/>
          <w:numId w:val="3"/>
        </w:numPr>
        <w:spacing w:after="0" w:line="360" w:lineRule="auto"/>
        <w:ind w:left="360"/>
        <w:rPr>
          <w:rFonts w:ascii="Times New Roman" w:hAnsi="Times New Roman"/>
          <w:sz w:val="24"/>
          <w:szCs w:val="24"/>
        </w:rPr>
      </w:pPr>
      <w:r w:rsidRPr="00777AED">
        <w:rPr>
          <w:rFonts w:ascii="Times New Roman" w:hAnsi="Times New Roman"/>
          <w:sz w:val="24"/>
          <w:szCs w:val="24"/>
        </w:rPr>
        <w:t>Express SCH for Circuit design.</w:t>
      </w:r>
    </w:p>
    <w:p w14:paraId="74AFE794" w14:textId="77777777" w:rsidR="00777AED" w:rsidRPr="00777AED" w:rsidRDefault="00777AED" w:rsidP="00777AED">
      <w:pPr>
        <w:spacing w:line="360" w:lineRule="auto"/>
        <w:rPr>
          <w:rFonts w:ascii="Times New Roman" w:hAnsi="Times New Roman"/>
          <w:sz w:val="24"/>
          <w:szCs w:val="24"/>
        </w:rPr>
      </w:pPr>
    </w:p>
    <w:p w14:paraId="14AFDE0E" w14:textId="77777777" w:rsidR="00777AED" w:rsidRPr="00777AED" w:rsidRDefault="00777AED" w:rsidP="00777AED">
      <w:pPr>
        <w:spacing w:line="360" w:lineRule="auto"/>
        <w:rPr>
          <w:rFonts w:ascii="Times New Roman" w:hAnsi="Times New Roman"/>
          <w:sz w:val="24"/>
          <w:szCs w:val="24"/>
        </w:rPr>
      </w:pPr>
    </w:p>
    <w:p w14:paraId="58B2C4D9" w14:textId="77777777" w:rsidR="00777AED" w:rsidRPr="00777AED" w:rsidRDefault="00777AED" w:rsidP="00777AED">
      <w:pPr>
        <w:spacing w:line="360" w:lineRule="auto"/>
        <w:rPr>
          <w:rFonts w:ascii="Times New Roman" w:hAnsi="Times New Roman"/>
          <w:sz w:val="24"/>
          <w:szCs w:val="24"/>
        </w:rPr>
      </w:pPr>
    </w:p>
    <w:p w14:paraId="1B5414D9" w14:textId="77777777" w:rsidR="00777AED" w:rsidRPr="00777AED" w:rsidRDefault="00777AED" w:rsidP="00777AED">
      <w:pPr>
        <w:rPr>
          <w:rFonts w:ascii="Times New Roman" w:hAnsi="Times New Roman"/>
          <w:b/>
          <w:sz w:val="24"/>
          <w:szCs w:val="24"/>
        </w:rPr>
      </w:pPr>
      <w:r w:rsidRPr="00777AED">
        <w:rPr>
          <w:rFonts w:ascii="Times New Roman" w:hAnsi="Times New Roman"/>
          <w:b/>
          <w:sz w:val="24"/>
          <w:szCs w:val="24"/>
        </w:rPr>
        <w:t>Regulated Power Supply:</w:t>
      </w:r>
    </w:p>
    <w:p w14:paraId="3AED3ED2" w14:textId="59129445" w:rsidR="00777AED" w:rsidRDefault="00777AED" w:rsidP="00777AED">
      <w:pPr>
        <w:rPr>
          <w:rFonts w:ascii="Times New Roman" w:hAnsi="Times New Roman"/>
          <w:sz w:val="24"/>
          <w:szCs w:val="24"/>
        </w:rPr>
      </w:pPr>
      <w:r w:rsidRPr="004C4DFD">
        <w:rPr>
          <w:b/>
          <w:noProof/>
        </w:rPr>
        <w:drawing>
          <wp:inline distT="0" distB="0" distL="0" distR="0" wp14:anchorId="3C15F127" wp14:editId="2078E5BF">
            <wp:extent cx="5476875" cy="1381125"/>
            <wp:effectExtent l="0" t="0" r="9525" b="9525"/>
            <wp:docPr id="300052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6875" cy="1381125"/>
                    </a:xfrm>
                    <a:prstGeom prst="rect">
                      <a:avLst/>
                    </a:prstGeom>
                    <a:noFill/>
                    <a:ln>
                      <a:noFill/>
                    </a:ln>
                  </pic:spPr>
                </pic:pic>
              </a:graphicData>
            </a:graphic>
          </wp:inline>
        </w:drawing>
      </w:r>
    </w:p>
    <w:p w14:paraId="49B90349" w14:textId="77777777" w:rsidR="00777AED" w:rsidRDefault="00777AED" w:rsidP="00777AED">
      <w:pPr>
        <w:rPr>
          <w:rFonts w:ascii="Times New Roman" w:hAnsi="Times New Roman"/>
          <w:sz w:val="24"/>
          <w:szCs w:val="24"/>
        </w:rPr>
      </w:pPr>
    </w:p>
    <w:p w14:paraId="312F985B" w14:textId="77777777" w:rsidR="00777AED" w:rsidRDefault="00777AED" w:rsidP="00777AED">
      <w:pPr>
        <w:rPr>
          <w:rFonts w:ascii="Times New Roman" w:hAnsi="Times New Roman"/>
          <w:sz w:val="24"/>
          <w:szCs w:val="24"/>
        </w:rPr>
      </w:pPr>
    </w:p>
    <w:p w14:paraId="0921ACC9" w14:textId="6D874CC0" w:rsidR="00777AED" w:rsidRPr="00777AED" w:rsidRDefault="00BE6F6F" w:rsidP="00777AED">
      <w:pPr>
        <w:rPr>
          <w:rFonts w:ascii="Times New Roman" w:hAnsi="Times New Roman"/>
          <w:sz w:val="24"/>
          <w:szCs w:val="24"/>
        </w:rPr>
      </w:pPr>
      <w:r>
        <w:rPr>
          <w:noProof/>
        </w:rPr>
        <w:drawing>
          <wp:inline distT="0" distB="0" distL="0" distR="0" wp14:anchorId="6535A696" wp14:editId="1AC02FC4">
            <wp:extent cx="5731510" cy="3223895"/>
            <wp:effectExtent l="0" t="0" r="2540" b="0"/>
            <wp:docPr id="1369925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sectPr w:rsidR="00777AED" w:rsidRPr="00777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35A36"/>
    <w:multiLevelType w:val="multilevel"/>
    <w:tmpl w:val="30A23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BD2F94"/>
    <w:multiLevelType w:val="hybridMultilevel"/>
    <w:tmpl w:val="20A6E5C0"/>
    <w:lvl w:ilvl="0" w:tplc="B0B45846">
      <w:start w:val="1"/>
      <w:numFmt w:val="bullet"/>
      <w:lvlText w:val=""/>
      <w:lvlJc w:val="left"/>
      <w:pPr>
        <w:tabs>
          <w:tab w:val="num" w:pos="720"/>
        </w:tabs>
        <w:ind w:left="720" w:hanging="360"/>
      </w:pPr>
      <w:rPr>
        <w:rFonts w:ascii="Wingdings" w:hAnsi="Wingdings" w:hint="default"/>
      </w:rPr>
    </w:lvl>
    <w:lvl w:ilvl="1" w:tplc="CF081166" w:tentative="1">
      <w:start w:val="1"/>
      <w:numFmt w:val="bullet"/>
      <w:lvlText w:val=""/>
      <w:lvlJc w:val="left"/>
      <w:pPr>
        <w:tabs>
          <w:tab w:val="num" w:pos="1440"/>
        </w:tabs>
        <w:ind w:left="1440" w:hanging="360"/>
      </w:pPr>
      <w:rPr>
        <w:rFonts w:ascii="Wingdings" w:hAnsi="Wingdings" w:hint="default"/>
      </w:rPr>
    </w:lvl>
    <w:lvl w:ilvl="2" w:tplc="F3103FE6" w:tentative="1">
      <w:start w:val="1"/>
      <w:numFmt w:val="bullet"/>
      <w:lvlText w:val=""/>
      <w:lvlJc w:val="left"/>
      <w:pPr>
        <w:tabs>
          <w:tab w:val="num" w:pos="2160"/>
        </w:tabs>
        <w:ind w:left="2160" w:hanging="360"/>
      </w:pPr>
      <w:rPr>
        <w:rFonts w:ascii="Wingdings" w:hAnsi="Wingdings" w:hint="default"/>
      </w:rPr>
    </w:lvl>
    <w:lvl w:ilvl="3" w:tplc="DE54FE32" w:tentative="1">
      <w:start w:val="1"/>
      <w:numFmt w:val="bullet"/>
      <w:lvlText w:val=""/>
      <w:lvlJc w:val="left"/>
      <w:pPr>
        <w:tabs>
          <w:tab w:val="num" w:pos="2880"/>
        </w:tabs>
        <w:ind w:left="2880" w:hanging="360"/>
      </w:pPr>
      <w:rPr>
        <w:rFonts w:ascii="Wingdings" w:hAnsi="Wingdings" w:hint="default"/>
      </w:rPr>
    </w:lvl>
    <w:lvl w:ilvl="4" w:tplc="8A4CEAEC" w:tentative="1">
      <w:start w:val="1"/>
      <w:numFmt w:val="bullet"/>
      <w:lvlText w:val=""/>
      <w:lvlJc w:val="left"/>
      <w:pPr>
        <w:tabs>
          <w:tab w:val="num" w:pos="3600"/>
        </w:tabs>
        <w:ind w:left="3600" w:hanging="360"/>
      </w:pPr>
      <w:rPr>
        <w:rFonts w:ascii="Wingdings" w:hAnsi="Wingdings" w:hint="default"/>
      </w:rPr>
    </w:lvl>
    <w:lvl w:ilvl="5" w:tplc="EA541D0E" w:tentative="1">
      <w:start w:val="1"/>
      <w:numFmt w:val="bullet"/>
      <w:lvlText w:val=""/>
      <w:lvlJc w:val="left"/>
      <w:pPr>
        <w:tabs>
          <w:tab w:val="num" w:pos="4320"/>
        </w:tabs>
        <w:ind w:left="4320" w:hanging="360"/>
      </w:pPr>
      <w:rPr>
        <w:rFonts w:ascii="Wingdings" w:hAnsi="Wingdings" w:hint="default"/>
      </w:rPr>
    </w:lvl>
    <w:lvl w:ilvl="6" w:tplc="F1DABE4A" w:tentative="1">
      <w:start w:val="1"/>
      <w:numFmt w:val="bullet"/>
      <w:lvlText w:val=""/>
      <w:lvlJc w:val="left"/>
      <w:pPr>
        <w:tabs>
          <w:tab w:val="num" w:pos="5040"/>
        </w:tabs>
        <w:ind w:left="5040" w:hanging="360"/>
      </w:pPr>
      <w:rPr>
        <w:rFonts w:ascii="Wingdings" w:hAnsi="Wingdings" w:hint="default"/>
      </w:rPr>
    </w:lvl>
    <w:lvl w:ilvl="7" w:tplc="BFD2509C" w:tentative="1">
      <w:start w:val="1"/>
      <w:numFmt w:val="bullet"/>
      <w:lvlText w:val=""/>
      <w:lvlJc w:val="left"/>
      <w:pPr>
        <w:tabs>
          <w:tab w:val="num" w:pos="5760"/>
        </w:tabs>
        <w:ind w:left="5760" w:hanging="360"/>
      </w:pPr>
      <w:rPr>
        <w:rFonts w:ascii="Wingdings" w:hAnsi="Wingdings" w:hint="default"/>
      </w:rPr>
    </w:lvl>
    <w:lvl w:ilvl="8" w:tplc="C19E440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302564">
    <w:abstractNumId w:val="1"/>
  </w:num>
  <w:num w:numId="2" w16cid:durableId="549536054">
    <w:abstractNumId w:val="0"/>
  </w:num>
  <w:num w:numId="3" w16cid:durableId="112673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A75"/>
    <w:rsid w:val="00083A75"/>
    <w:rsid w:val="00275A2D"/>
    <w:rsid w:val="00487FDE"/>
    <w:rsid w:val="00617B01"/>
    <w:rsid w:val="006E6769"/>
    <w:rsid w:val="00777AED"/>
    <w:rsid w:val="00837EBE"/>
    <w:rsid w:val="00AD6195"/>
    <w:rsid w:val="00BE6F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B74CB"/>
  <w15:chartTrackingRefBased/>
  <w15:docId w15:val="{F6D92182-FCAB-4C2D-80BE-97EBEE190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A75"/>
    <w:pPr>
      <w:spacing w:after="200" w:line="276" w:lineRule="auto"/>
    </w:pPr>
    <w:rPr>
      <w:rFonts w:ascii="Calibri" w:eastAsia="Times New Roman"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3A75"/>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083A75"/>
    <w:rPr>
      <w:rFonts w:ascii="Calibri" w:eastAsia="Times New Roman" w:hAnsi="Calibri" w:cs="Times New Roman"/>
      <w:kern w:val="0"/>
      <w:sz w:val="20"/>
      <w:szCs w:val="20"/>
      <w:lang w:val="en-US"/>
      <w14:ligatures w14:val="none"/>
    </w:rPr>
  </w:style>
  <w:style w:type="character" w:styleId="Hyperlink">
    <w:name w:val="Hyperlink"/>
    <w:basedOn w:val="DefaultParagraphFont"/>
    <w:uiPriority w:val="99"/>
    <w:unhideWhenUsed/>
    <w:rsid w:val="006E6769"/>
    <w:rPr>
      <w:color w:val="0563C1" w:themeColor="hyperlink"/>
      <w:u w:val="single"/>
    </w:rPr>
  </w:style>
  <w:style w:type="character" w:styleId="UnresolvedMention">
    <w:name w:val="Unresolved Mention"/>
    <w:basedOn w:val="DefaultParagraphFont"/>
    <w:uiPriority w:val="99"/>
    <w:semiHidden/>
    <w:unhideWhenUsed/>
    <w:rsid w:val="006E6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youtube.com/watch?v=C0JFPVDT1V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PC</dc:creator>
  <cp:keywords/>
  <dc:description/>
  <cp:lastModifiedBy>HVS Technologies</cp:lastModifiedBy>
  <cp:revision>6</cp:revision>
  <dcterms:created xsi:type="dcterms:W3CDTF">2024-01-04T08:23:00Z</dcterms:created>
  <dcterms:modified xsi:type="dcterms:W3CDTF">2026-09-07T13:51:00Z</dcterms:modified>
</cp:coreProperties>
</file>