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B4679" w14:textId="6F1D249B" w:rsidR="001B5489" w:rsidRDefault="001B5489" w:rsidP="001B5489">
      <w:pPr>
        <w:spacing w:line="360" w:lineRule="auto"/>
        <w:jc w:val="center"/>
        <w:rPr>
          <w:rFonts w:ascii="Times New Roman" w:hAnsi="Times New Roman" w:cs="Times New Roman"/>
          <w:b/>
          <w:color w:val="000000" w:themeColor="text1"/>
          <w:sz w:val="24"/>
          <w:szCs w:val="24"/>
          <w:lang w:val="en-IN"/>
        </w:rPr>
      </w:pPr>
      <w:bookmarkStart w:id="0" w:name="_Hlk223966068"/>
      <w:r w:rsidRPr="001B5489">
        <w:rPr>
          <w:rFonts w:ascii="Times New Roman" w:hAnsi="Times New Roman" w:cs="Times New Roman"/>
          <w:b/>
          <w:color w:val="000000" w:themeColor="text1"/>
          <w:sz w:val="24"/>
          <w:szCs w:val="24"/>
          <w:lang w:val="en-IN"/>
        </w:rPr>
        <w:t>Solar and Grid Connected Dynamic load using advanced AI Based Control</w:t>
      </w:r>
    </w:p>
    <w:p w14:paraId="4A3CE4BD" w14:textId="42A75FC1" w:rsidR="00AA32D4" w:rsidRDefault="00AA32D4" w:rsidP="001B5489">
      <w:pPr>
        <w:spacing w:line="360" w:lineRule="auto"/>
        <w:jc w:val="center"/>
        <w:rPr>
          <w:rFonts w:ascii="Times New Roman" w:hAnsi="Times New Roman" w:cs="Times New Roman"/>
          <w:b/>
          <w:color w:val="000000" w:themeColor="text1"/>
          <w:sz w:val="24"/>
          <w:szCs w:val="24"/>
          <w:lang w:val="en-IN"/>
        </w:rPr>
      </w:pPr>
      <w:hyperlink r:id="rId7" w:history="1">
        <w:r w:rsidRPr="00154F41">
          <w:rPr>
            <w:rStyle w:val="Hyperlink"/>
            <w:rFonts w:ascii="Times New Roman" w:hAnsi="Times New Roman" w:cs="Times New Roman"/>
            <w:b/>
            <w:sz w:val="24"/>
            <w:szCs w:val="24"/>
            <w:lang w:val="en-IN"/>
          </w:rPr>
          <w:t>https://www.youtube.com/watch?v=yi_tRZn1H2s</w:t>
        </w:r>
      </w:hyperlink>
    </w:p>
    <w:p w14:paraId="1E2458E9" w14:textId="77777777" w:rsidR="00AA32D4" w:rsidRPr="001B5489" w:rsidRDefault="00AA32D4" w:rsidP="001B5489">
      <w:pPr>
        <w:spacing w:line="360" w:lineRule="auto"/>
        <w:jc w:val="center"/>
        <w:rPr>
          <w:rFonts w:ascii="Times New Roman" w:hAnsi="Times New Roman" w:cs="Times New Roman"/>
          <w:b/>
          <w:color w:val="000000" w:themeColor="text1"/>
          <w:sz w:val="24"/>
          <w:szCs w:val="24"/>
          <w:lang w:val="en-IN"/>
        </w:rPr>
      </w:pPr>
    </w:p>
    <w:bookmarkEnd w:id="0"/>
    <w:p w14:paraId="176A28E3" w14:textId="77777777" w:rsidR="001D28EB" w:rsidRPr="001D28EB" w:rsidRDefault="001D28EB" w:rsidP="001D28EB">
      <w:pPr>
        <w:spacing w:line="360" w:lineRule="auto"/>
        <w:jc w:val="both"/>
        <w:rPr>
          <w:rFonts w:ascii="Times New Roman" w:hAnsi="Times New Roman" w:cs="Times New Roman"/>
          <w:bCs/>
          <w:color w:val="000000" w:themeColor="text1"/>
          <w:sz w:val="24"/>
          <w:szCs w:val="24"/>
          <w:lang w:val="en-IN"/>
        </w:rPr>
      </w:pPr>
      <w:r w:rsidRPr="001D28EB">
        <w:rPr>
          <w:rFonts w:ascii="Times New Roman" w:hAnsi="Times New Roman" w:cs="Times New Roman"/>
          <w:bCs/>
          <w:color w:val="000000" w:themeColor="text1"/>
          <w:sz w:val="24"/>
          <w:szCs w:val="24"/>
          <w:lang w:val="en-IN"/>
        </w:rPr>
        <w:t>The Solar and Grid Connected Dynamic Load using Advanced AI Based Control system is designed to provide efficient energy management for smart residential applications by intelligently integrating solar photovoltaic (PV) energy with the conventional utility grid. The system utilizes the Raspberry Pi Pico microcontroller as the central controller to manage power source selection and dynamic load control.</w:t>
      </w:r>
    </w:p>
    <w:p w14:paraId="5EAF5CA3" w14:textId="59E03CB4" w:rsidR="001D28EB" w:rsidRPr="001D28EB" w:rsidRDefault="00643027" w:rsidP="001D28EB">
      <w:pPr>
        <w:spacing w:line="360" w:lineRule="auto"/>
        <w:jc w:val="both"/>
        <w:rPr>
          <w:rFonts w:ascii="Times New Roman" w:hAnsi="Times New Roman" w:cs="Times New Roman"/>
          <w:bCs/>
          <w:color w:val="000000" w:themeColor="text1"/>
          <w:sz w:val="24"/>
          <w:szCs w:val="24"/>
          <w:lang w:val="en-IN"/>
        </w:rPr>
      </w:pPr>
      <w:r w:rsidRPr="00643027">
        <w:rPr>
          <w:rFonts w:ascii="Times New Roman" w:hAnsi="Times New Roman" w:cs="Times New Roman"/>
          <w:bCs/>
          <w:color w:val="000000" w:themeColor="text1"/>
          <w:sz w:val="24"/>
          <w:szCs w:val="24"/>
        </w:rPr>
        <w:t xml:space="preserve">In this system, energy is generated from a </w:t>
      </w:r>
      <w:r w:rsidRPr="00643027">
        <w:rPr>
          <w:rFonts w:ascii="Times New Roman" w:hAnsi="Times New Roman" w:cs="Times New Roman"/>
          <w:b/>
          <w:bCs/>
          <w:color w:val="000000" w:themeColor="text1"/>
          <w:sz w:val="24"/>
          <w:szCs w:val="24"/>
        </w:rPr>
        <w:t>solar panel</w:t>
      </w:r>
      <w:r w:rsidRPr="00643027">
        <w:rPr>
          <w:rFonts w:ascii="Times New Roman" w:hAnsi="Times New Roman" w:cs="Times New Roman"/>
          <w:bCs/>
          <w:color w:val="000000" w:themeColor="text1"/>
          <w:sz w:val="24"/>
          <w:szCs w:val="24"/>
        </w:rPr>
        <w:t xml:space="preserve"> and passed through a </w:t>
      </w:r>
      <w:r w:rsidRPr="00643027">
        <w:rPr>
          <w:rFonts w:ascii="Times New Roman" w:hAnsi="Times New Roman" w:cs="Times New Roman"/>
          <w:b/>
          <w:bCs/>
          <w:color w:val="000000" w:themeColor="text1"/>
          <w:sz w:val="24"/>
          <w:szCs w:val="24"/>
        </w:rPr>
        <w:t>charging circuit</w:t>
      </w:r>
      <w:r w:rsidRPr="00643027">
        <w:rPr>
          <w:rFonts w:ascii="Times New Roman" w:hAnsi="Times New Roman" w:cs="Times New Roman"/>
          <w:bCs/>
          <w:color w:val="000000" w:themeColor="text1"/>
          <w:sz w:val="24"/>
          <w:szCs w:val="24"/>
        </w:rPr>
        <w:t xml:space="preserve"> to charge a rechargeable battery. The stored energy is converted to AC power using an inverter. The system can also receive power from the </w:t>
      </w:r>
      <w:r w:rsidRPr="00643027">
        <w:rPr>
          <w:rFonts w:ascii="Times New Roman" w:hAnsi="Times New Roman" w:cs="Times New Roman"/>
          <w:b/>
          <w:bCs/>
          <w:color w:val="000000" w:themeColor="text1"/>
          <w:sz w:val="24"/>
          <w:szCs w:val="24"/>
        </w:rPr>
        <w:t>utility grid</w:t>
      </w:r>
      <w:r w:rsidRPr="00643027">
        <w:rPr>
          <w:rFonts w:ascii="Times New Roman" w:hAnsi="Times New Roman" w:cs="Times New Roman"/>
          <w:bCs/>
          <w:color w:val="000000" w:themeColor="text1"/>
          <w:sz w:val="24"/>
          <w:szCs w:val="24"/>
        </w:rPr>
        <w:t>, ensuring a continuous power supply when solar energy is insufficient. Two relays (R4 and R5) are used for automatic switching between the inverter output and grid supply.</w:t>
      </w:r>
      <w:r w:rsidR="001D28EB" w:rsidRPr="001D28EB">
        <w:rPr>
          <w:rFonts w:ascii="Times New Roman" w:hAnsi="Times New Roman" w:cs="Times New Roman"/>
          <w:bCs/>
          <w:color w:val="000000" w:themeColor="text1"/>
          <w:sz w:val="24"/>
          <w:szCs w:val="24"/>
          <w:lang w:val="en-IN"/>
        </w:rPr>
        <w:t>In this system, solar energy is used as the primary power source whenever it is available. When the solar power generation becomes insufficient, the controller automatically switches to the grid supply to maintain uninterrupted power delivery. If both energy sources are unavailable, the system safely turns OFF all connected loads to protect the system and prevent instability.</w:t>
      </w:r>
    </w:p>
    <w:p w14:paraId="0881C0B2" w14:textId="77777777" w:rsidR="001D28EB" w:rsidRPr="001D28EB" w:rsidRDefault="001D28EB" w:rsidP="001D28EB">
      <w:pPr>
        <w:spacing w:line="360" w:lineRule="auto"/>
        <w:jc w:val="both"/>
        <w:rPr>
          <w:rFonts w:ascii="Times New Roman" w:hAnsi="Times New Roman" w:cs="Times New Roman"/>
          <w:bCs/>
          <w:color w:val="000000" w:themeColor="text1"/>
          <w:sz w:val="24"/>
          <w:szCs w:val="24"/>
          <w:lang w:val="en-IN"/>
        </w:rPr>
      </w:pPr>
      <w:r w:rsidRPr="001D28EB">
        <w:rPr>
          <w:rFonts w:ascii="Times New Roman" w:hAnsi="Times New Roman" w:cs="Times New Roman"/>
          <w:bCs/>
          <w:color w:val="000000" w:themeColor="text1"/>
          <w:sz w:val="24"/>
          <w:szCs w:val="24"/>
          <w:lang w:val="en-IN"/>
        </w:rPr>
        <w:t xml:space="preserve">To improve energy efficiency, electrical loads are categorized into three priority levels: Tier-1 (critical loads), Tier-2 (moderate priority loads), and Tier-3 (non-essential loads). During peak demand periods or high electricity tariff hours, a Demand Response mode can be activated through a peak-hour selection switch. In this mode, an AI-based load management algorithm </w:t>
      </w:r>
      <w:proofErr w:type="spellStart"/>
      <w:r w:rsidRPr="001D28EB">
        <w:rPr>
          <w:rFonts w:ascii="Times New Roman" w:hAnsi="Times New Roman" w:cs="Times New Roman"/>
          <w:bCs/>
          <w:color w:val="000000" w:themeColor="text1"/>
          <w:sz w:val="24"/>
          <w:szCs w:val="24"/>
          <w:lang w:val="en-IN"/>
        </w:rPr>
        <w:t>analyzes</w:t>
      </w:r>
      <w:proofErr w:type="spellEnd"/>
      <w:r w:rsidRPr="001D28EB">
        <w:rPr>
          <w:rFonts w:ascii="Times New Roman" w:hAnsi="Times New Roman" w:cs="Times New Roman"/>
          <w:bCs/>
          <w:color w:val="000000" w:themeColor="text1"/>
          <w:sz w:val="24"/>
          <w:szCs w:val="24"/>
          <w:lang w:val="en-IN"/>
        </w:rPr>
        <w:t xml:space="preserve"> the availability of energy and dynamically controls the loads by prioritizing essential appliances while temporarily disconnecting lower priority loads.</w:t>
      </w:r>
    </w:p>
    <w:p w14:paraId="74CA1A38" w14:textId="77777777" w:rsidR="001D28EB" w:rsidRPr="001D28EB" w:rsidRDefault="001D28EB" w:rsidP="001D28EB">
      <w:pPr>
        <w:spacing w:line="360" w:lineRule="auto"/>
        <w:jc w:val="both"/>
        <w:rPr>
          <w:rFonts w:ascii="Times New Roman" w:hAnsi="Times New Roman" w:cs="Times New Roman"/>
          <w:bCs/>
          <w:color w:val="000000" w:themeColor="text1"/>
          <w:sz w:val="24"/>
          <w:szCs w:val="24"/>
          <w:lang w:val="en-IN"/>
        </w:rPr>
      </w:pPr>
      <w:r w:rsidRPr="001D28EB">
        <w:rPr>
          <w:rFonts w:ascii="Times New Roman" w:hAnsi="Times New Roman" w:cs="Times New Roman"/>
          <w:bCs/>
          <w:color w:val="000000" w:themeColor="text1"/>
          <w:sz w:val="24"/>
          <w:szCs w:val="24"/>
          <w:lang w:val="en-IN"/>
        </w:rPr>
        <w:t xml:space="preserve">This intelligent load optimization reduces energy consumption, lowers electricity costs, and improves overall system reliability. The system continuously monitors power usage and load </w:t>
      </w:r>
      <w:r w:rsidRPr="001D28EB">
        <w:rPr>
          <w:rFonts w:ascii="Times New Roman" w:hAnsi="Times New Roman" w:cs="Times New Roman"/>
          <w:bCs/>
          <w:color w:val="000000" w:themeColor="text1"/>
          <w:sz w:val="24"/>
          <w:szCs w:val="24"/>
          <w:lang w:val="en-IN"/>
        </w:rPr>
        <w:lastRenderedPageBreak/>
        <w:t>status using an LCD display module, allowing users to observe real-time system operation and energy utilization.</w:t>
      </w:r>
    </w:p>
    <w:p w14:paraId="085CC0F8" w14:textId="77777777" w:rsidR="001D28EB" w:rsidRPr="001D28EB" w:rsidRDefault="001D28EB" w:rsidP="001D28EB">
      <w:pPr>
        <w:spacing w:line="360" w:lineRule="auto"/>
        <w:jc w:val="both"/>
        <w:rPr>
          <w:rFonts w:ascii="Times New Roman" w:hAnsi="Times New Roman" w:cs="Times New Roman"/>
          <w:bCs/>
          <w:color w:val="000000" w:themeColor="text1"/>
          <w:sz w:val="24"/>
          <w:szCs w:val="24"/>
          <w:lang w:val="en-IN"/>
        </w:rPr>
      </w:pPr>
      <w:r w:rsidRPr="001D28EB">
        <w:rPr>
          <w:rFonts w:ascii="Times New Roman" w:hAnsi="Times New Roman" w:cs="Times New Roman"/>
          <w:bCs/>
          <w:color w:val="000000" w:themeColor="text1"/>
          <w:sz w:val="24"/>
          <w:szCs w:val="24"/>
          <w:lang w:val="en-IN"/>
        </w:rPr>
        <w:t>The hardware implementation consists of solar energy interfacing circuits, grid connection circuits, relay-based source switching modules, an LCD monitoring unit, and the Raspberry Pi Pico controller executing the AI-based control algorithm. The proposed system demonstrates an effective approach for smart energy management by combining renewable energy integration with intelligent load control.</w:t>
      </w:r>
    </w:p>
    <w:p w14:paraId="2A2901A6" w14:textId="5381897C" w:rsidR="000628A8" w:rsidRDefault="000628A8" w:rsidP="000628A8">
      <w:pPr>
        <w:spacing w:line="360" w:lineRule="auto"/>
        <w:rPr>
          <w:rFonts w:ascii="Times New Roman" w:hAnsi="Times New Roman" w:cs="Times New Roman"/>
          <w:b/>
          <w:color w:val="000000" w:themeColor="text1"/>
          <w:sz w:val="24"/>
          <w:szCs w:val="24"/>
        </w:rPr>
      </w:pPr>
      <w:r w:rsidRPr="000628A8">
        <w:rPr>
          <w:rFonts w:ascii="Times New Roman" w:hAnsi="Times New Roman" w:cs="Times New Roman"/>
          <w:b/>
          <w:color w:val="000000" w:themeColor="text1"/>
          <w:sz w:val="24"/>
          <w:szCs w:val="24"/>
        </w:rPr>
        <w:t xml:space="preserve">Major components </w:t>
      </w:r>
      <w:r w:rsidR="004645AD" w:rsidRPr="000628A8">
        <w:rPr>
          <w:rFonts w:ascii="Times New Roman" w:hAnsi="Times New Roman" w:cs="Times New Roman"/>
          <w:b/>
          <w:color w:val="000000" w:themeColor="text1"/>
          <w:sz w:val="24"/>
          <w:szCs w:val="24"/>
        </w:rPr>
        <w:t>presenting</w:t>
      </w:r>
      <w:r w:rsidRPr="000628A8">
        <w:rPr>
          <w:rFonts w:ascii="Times New Roman" w:hAnsi="Times New Roman" w:cs="Times New Roman"/>
          <w:b/>
          <w:color w:val="000000" w:themeColor="text1"/>
          <w:sz w:val="24"/>
          <w:szCs w:val="24"/>
        </w:rPr>
        <w:t xml:space="preserve"> this system:</w:t>
      </w:r>
    </w:p>
    <w:p w14:paraId="6EE53030" w14:textId="6D0DFBE2" w:rsidR="00680E09" w:rsidRDefault="001D28EB" w:rsidP="00044CC4">
      <w:pPr>
        <w:pStyle w:val="ListParagraph"/>
        <w:numPr>
          <w:ilvl w:val="0"/>
          <w:numId w:val="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Regulated </w:t>
      </w:r>
      <w:r w:rsidR="00680E09">
        <w:rPr>
          <w:rFonts w:ascii="Times New Roman" w:hAnsi="Times New Roman" w:cs="Times New Roman"/>
          <w:color w:val="000000" w:themeColor="text1"/>
          <w:sz w:val="24"/>
          <w:szCs w:val="24"/>
        </w:rPr>
        <w:t>Power supply.</w:t>
      </w:r>
    </w:p>
    <w:p w14:paraId="3EF42C17" w14:textId="409D557B" w:rsidR="003E5556" w:rsidRDefault="003E5556" w:rsidP="00044CC4">
      <w:pPr>
        <w:pStyle w:val="ListParagraph"/>
        <w:numPr>
          <w:ilvl w:val="0"/>
          <w:numId w:val="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Grid.</w:t>
      </w:r>
    </w:p>
    <w:p w14:paraId="75F395E6" w14:textId="1E2650BD" w:rsidR="00C672FB" w:rsidRDefault="00C672FB" w:rsidP="00044CC4">
      <w:pPr>
        <w:pStyle w:val="ListParagraph"/>
        <w:numPr>
          <w:ilvl w:val="0"/>
          <w:numId w:val="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Solar panel.</w:t>
      </w:r>
    </w:p>
    <w:p w14:paraId="2459DDBE" w14:textId="2C17A045" w:rsidR="001D28EB" w:rsidRDefault="001D28EB" w:rsidP="00044CC4">
      <w:pPr>
        <w:pStyle w:val="ListParagraph"/>
        <w:numPr>
          <w:ilvl w:val="0"/>
          <w:numId w:val="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Charging Circuit.</w:t>
      </w:r>
    </w:p>
    <w:p w14:paraId="6185F751" w14:textId="6DF42E3B" w:rsidR="003E5556" w:rsidRDefault="003E5556" w:rsidP="00044CC4">
      <w:pPr>
        <w:pStyle w:val="ListParagraph"/>
        <w:numPr>
          <w:ilvl w:val="0"/>
          <w:numId w:val="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Battery.</w:t>
      </w:r>
    </w:p>
    <w:p w14:paraId="46000ABF" w14:textId="5365DD16" w:rsidR="00EB140E" w:rsidRDefault="00EB140E" w:rsidP="00044CC4">
      <w:pPr>
        <w:pStyle w:val="ListParagraph"/>
        <w:numPr>
          <w:ilvl w:val="0"/>
          <w:numId w:val="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Raspberry pi Pico.</w:t>
      </w:r>
    </w:p>
    <w:p w14:paraId="19F3CF87" w14:textId="7B41FFCF" w:rsidR="00CD04E0" w:rsidRDefault="00044CC4" w:rsidP="00CD04E0">
      <w:pPr>
        <w:pStyle w:val="ListParagraph"/>
        <w:numPr>
          <w:ilvl w:val="0"/>
          <w:numId w:val="1"/>
        </w:numPr>
        <w:spacing w:line="360" w:lineRule="auto"/>
        <w:jc w:val="both"/>
        <w:rPr>
          <w:rFonts w:ascii="Times New Roman" w:hAnsi="Times New Roman" w:cs="Times New Roman"/>
          <w:color w:val="000000" w:themeColor="text1"/>
          <w:sz w:val="24"/>
          <w:szCs w:val="24"/>
        </w:rPr>
      </w:pPr>
      <w:r w:rsidRPr="00044CC4">
        <w:rPr>
          <w:rFonts w:ascii="Times New Roman" w:hAnsi="Times New Roman" w:cs="Times New Roman"/>
          <w:color w:val="000000" w:themeColor="text1"/>
          <w:sz w:val="24"/>
          <w:szCs w:val="24"/>
        </w:rPr>
        <w:t>LCD</w:t>
      </w:r>
      <w:r w:rsidR="00C672FB">
        <w:rPr>
          <w:rFonts w:ascii="Times New Roman" w:hAnsi="Times New Roman" w:cs="Times New Roman"/>
          <w:color w:val="000000" w:themeColor="text1"/>
          <w:sz w:val="24"/>
          <w:szCs w:val="24"/>
        </w:rPr>
        <w:t xml:space="preserve"> display.</w:t>
      </w:r>
    </w:p>
    <w:p w14:paraId="2630A8E3" w14:textId="0C4BB526" w:rsidR="00EB140E" w:rsidRPr="00EB140E" w:rsidRDefault="00EB140E" w:rsidP="00CD04E0">
      <w:pPr>
        <w:pStyle w:val="ListParagraph"/>
        <w:numPr>
          <w:ilvl w:val="0"/>
          <w:numId w:val="1"/>
        </w:numPr>
        <w:spacing w:line="360" w:lineRule="auto"/>
        <w:jc w:val="both"/>
        <w:rPr>
          <w:rFonts w:ascii="Times New Roman" w:hAnsi="Times New Roman" w:cs="Times New Roman"/>
          <w:color w:val="000000" w:themeColor="text1"/>
          <w:sz w:val="24"/>
          <w:szCs w:val="24"/>
        </w:rPr>
      </w:pPr>
      <w:r>
        <w:rPr>
          <w:rFonts w:ascii="Times New Roman" w:hAnsi="Times New Roman" w:cs="Times New Roman"/>
          <w:bCs/>
          <w:color w:val="000000" w:themeColor="text1"/>
          <w:sz w:val="24"/>
          <w:szCs w:val="24"/>
          <w:lang w:val="en-IN"/>
        </w:rPr>
        <w:t>P</w:t>
      </w:r>
      <w:r w:rsidRPr="003E5556">
        <w:rPr>
          <w:rFonts w:ascii="Times New Roman" w:hAnsi="Times New Roman" w:cs="Times New Roman"/>
          <w:bCs/>
          <w:color w:val="000000" w:themeColor="text1"/>
          <w:sz w:val="24"/>
          <w:szCs w:val="24"/>
          <w:lang w:val="en-IN"/>
        </w:rPr>
        <w:t>eak-hour selection switch</w:t>
      </w:r>
    </w:p>
    <w:p w14:paraId="41D97535" w14:textId="47F1243D" w:rsidR="00EB140E" w:rsidRPr="00EB140E" w:rsidRDefault="00EB140E" w:rsidP="00CD04E0">
      <w:pPr>
        <w:pStyle w:val="ListParagraph"/>
        <w:numPr>
          <w:ilvl w:val="0"/>
          <w:numId w:val="1"/>
        </w:numPr>
        <w:spacing w:line="360" w:lineRule="auto"/>
        <w:jc w:val="both"/>
        <w:rPr>
          <w:rFonts w:ascii="Times New Roman" w:hAnsi="Times New Roman" w:cs="Times New Roman"/>
          <w:color w:val="000000" w:themeColor="text1"/>
          <w:sz w:val="24"/>
          <w:szCs w:val="24"/>
        </w:rPr>
      </w:pPr>
      <w:r>
        <w:rPr>
          <w:rFonts w:ascii="Times New Roman" w:hAnsi="Times New Roman" w:cs="Times New Roman"/>
          <w:bCs/>
          <w:color w:val="000000" w:themeColor="text1"/>
          <w:sz w:val="24"/>
          <w:szCs w:val="24"/>
          <w:lang w:val="en-IN"/>
        </w:rPr>
        <w:t>Relays.</w:t>
      </w:r>
    </w:p>
    <w:p w14:paraId="13B8F1EB" w14:textId="0D9F2C72" w:rsidR="00EB140E" w:rsidRDefault="00EB140E" w:rsidP="00CD04E0">
      <w:pPr>
        <w:pStyle w:val="ListParagraph"/>
        <w:numPr>
          <w:ilvl w:val="0"/>
          <w:numId w:val="1"/>
        </w:numPr>
        <w:spacing w:line="360" w:lineRule="auto"/>
        <w:jc w:val="both"/>
        <w:rPr>
          <w:rFonts w:ascii="Times New Roman" w:hAnsi="Times New Roman" w:cs="Times New Roman"/>
          <w:color w:val="000000" w:themeColor="text1"/>
          <w:sz w:val="24"/>
          <w:szCs w:val="24"/>
        </w:rPr>
      </w:pPr>
      <w:r>
        <w:rPr>
          <w:rFonts w:ascii="Times New Roman" w:hAnsi="Times New Roman" w:cs="Times New Roman"/>
          <w:bCs/>
          <w:color w:val="000000" w:themeColor="text1"/>
          <w:sz w:val="24"/>
          <w:szCs w:val="24"/>
          <w:lang w:val="en-IN"/>
        </w:rPr>
        <w:t>Loads (</w:t>
      </w:r>
      <w:r w:rsidRPr="003E5556">
        <w:rPr>
          <w:rFonts w:ascii="Times New Roman" w:hAnsi="Times New Roman" w:cs="Times New Roman"/>
          <w:bCs/>
          <w:color w:val="000000" w:themeColor="text1"/>
          <w:sz w:val="24"/>
          <w:szCs w:val="24"/>
          <w:lang w:val="en-IN"/>
        </w:rPr>
        <w:t>critical loads</w:t>
      </w:r>
      <w:r>
        <w:rPr>
          <w:rFonts w:ascii="Times New Roman" w:hAnsi="Times New Roman" w:cs="Times New Roman"/>
          <w:bCs/>
          <w:color w:val="000000" w:themeColor="text1"/>
          <w:sz w:val="24"/>
          <w:szCs w:val="24"/>
          <w:lang w:val="en-IN"/>
        </w:rPr>
        <w:t>,</w:t>
      </w:r>
      <w:r w:rsidRPr="00EB140E">
        <w:rPr>
          <w:rFonts w:ascii="Times New Roman" w:hAnsi="Times New Roman" w:cs="Times New Roman"/>
          <w:bCs/>
          <w:color w:val="000000" w:themeColor="text1"/>
          <w:sz w:val="24"/>
          <w:szCs w:val="24"/>
          <w:lang w:val="en-IN"/>
        </w:rPr>
        <w:t xml:space="preserve"> </w:t>
      </w:r>
      <w:r w:rsidRPr="003E5556">
        <w:rPr>
          <w:rFonts w:ascii="Times New Roman" w:hAnsi="Times New Roman" w:cs="Times New Roman"/>
          <w:bCs/>
          <w:color w:val="000000" w:themeColor="text1"/>
          <w:sz w:val="24"/>
          <w:szCs w:val="24"/>
          <w:lang w:val="en-IN"/>
        </w:rPr>
        <w:t>moderate priority loads</w:t>
      </w:r>
      <w:r>
        <w:rPr>
          <w:rFonts w:ascii="Times New Roman" w:hAnsi="Times New Roman" w:cs="Times New Roman"/>
          <w:bCs/>
          <w:color w:val="000000" w:themeColor="text1"/>
          <w:sz w:val="24"/>
          <w:szCs w:val="24"/>
          <w:lang w:val="en-IN"/>
        </w:rPr>
        <w:t>,</w:t>
      </w:r>
      <w:r w:rsidRPr="00EB140E">
        <w:rPr>
          <w:rFonts w:ascii="Times New Roman" w:hAnsi="Times New Roman" w:cs="Times New Roman"/>
          <w:bCs/>
          <w:color w:val="000000" w:themeColor="text1"/>
          <w:sz w:val="24"/>
          <w:szCs w:val="24"/>
          <w:lang w:val="en-IN"/>
        </w:rPr>
        <w:t xml:space="preserve"> </w:t>
      </w:r>
      <w:r w:rsidRPr="003E5556">
        <w:rPr>
          <w:rFonts w:ascii="Times New Roman" w:hAnsi="Times New Roman" w:cs="Times New Roman"/>
          <w:bCs/>
          <w:color w:val="000000" w:themeColor="text1"/>
          <w:sz w:val="24"/>
          <w:szCs w:val="24"/>
          <w:lang w:val="en-IN"/>
        </w:rPr>
        <w:t>non-essential loads)</w:t>
      </w:r>
    </w:p>
    <w:p w14:paraId="5F5EF831" w14:textId="77777777" w:rsidR="00897036" w:rsidRDefault="00897036" w:rsidP="00897036">
      <w:pPr>
        <w:pStyle w:val="ListParagraph"/>
        <w:spacing w:line="360" w:lineRule="auto"/>
        <w:jc w:val="both"/>
        <w:rPr>
          <w:rFonts w:ascii="Times New Roman" w:hAnsi="Times New Roman" w:cs="Times New Roman"/>
          <w:color w:val="000000" w:themeColor="text1"/>
          <w:sz w:val="24"/>
          <w:szCs w:val="24"/>
        </w:rPr>
      </w:pPr>
    </w:p>
    <w:p w14:paraId="0B18CB2F" w14:textId="77777777" w:rsidR="002C6461" w:rsidRPr="00E430CE" w:rsidRDefault="002C6461" w:rsidP="002C6461">
      <w:pPr>
        <w:pStyle w:val="ListParagraph"/>
        <w:tabs>
          <w:tab w:val="left" w:pos="8730"/>
        </w:tabs>
        <w:spacing w:line="360" w:lineRule="auto"/>
        <w:ind w:left="-270" w:right="720"/>
        <w:jc w:val="both"/>
        <w:rPr>
          <w:rFonts w:ascii="Times New Roman" w:hAnsi="Times New Roman"/>
          <w:b/>
          <w:sz w:val="24"/>
          <w:szCs w:val="24"/>
        </w:rPr>
      </w:pPr>
      <w:r w:rsidRPr="00E430CE">
        <w:rPr>
          <w:rFonts w:ascii="Times New Roman" w:hAnsi="Times New Roman"/>
          <w:b/>
          <w:bCs/>
          <w:sz w:val="24"/>
          <w:szCs w:val="24"/>
        </w:rPr>
        <w:t>Software’s used:</w:t>
      </w:r>
      <w:r w:rsidRPr="00E430CE">
        <w:rPr>
          <w:rFonts w:ascii="Times New Roman" w:hAnsi="Times New Roman"/>
          <w:b/>
          <w:sz w:val="24"/>
          <w:szCs w:val="24"/>
        </w:rPr>
        <w:t xml:space="preserve"> </w:t>
      </w:r>
    </w:p>
    <w:p w14:paraId="51378EB5" w14:textId="743D8659" w:rsidR="002C6461" w:rsidRPr="0019534A" w:rsidRDefault="00EB140E" w:rsidP="002C6461">
      <w:pPr>
        <w:pStyle w:val="ListParagraph"/>
        <w:numPr>
          <w:ilvl w:val="0"/>
          <w:numId w:val="2"/>
        </w:numPr>
        <w:tabs>
          <w:tab w:val="left" w:pos="8730"/>
        </w:tabs>
        <w:spacing w:line="360" w:lineRule="auto"/>
        <w:ind w:right="720"/>
        <w:jc w:val="both"/>
        <w:rPr>
          <w:rFonts w:ascii="Times New Roman" w:hAnsi="Times New Roman"/>
          <w:sz w:val="24"/>
          <w:szCs w:val="24"/>
        </w:rPr>
      </w:pPr>
      <w:r>
        <w:rPr>
          <w:rFonts w:ascii="Times New Roman" w:hAnsi="Times New Roman"/>
          <w:sz w:val="24"/>
          <w:szCs w:val="24"/>
        </w:rPr>
        <w:t xml:space="preserve">Python </w:t>
      </w:r>
      <w:r w:rsidR="002C6461" w:rsidRPr="0019534A">
        <w:rPr>
          <w:rFonts w:ascii="Times New Roman" w:hAnsi="Times New Roman"/>
          <w:sz w:val="24"/>
          <w:szCs w:val="24"/>
        </w:rPr>
        <w:t>programming.</w:t>
      </w:r>
    </w:p>
    <w:p w14:paraId="2446F28B" w14:textId="7757FBEA" w:rsidR="002C6461" w:rsidRPr="0019534A" w:rsidRDefault="002C6461" w:rsidP="002C6461">
      <w:pPr>
        <w:pStyle w:val="ListParagraph"/>
        <w:numPr>
          <w:ilvl w:val="0"/>
          <w:numId w:val="2"/>
        </w:numPr>
        <w:tabs>
          <w:tab w:val="left" w:pos="8730"/>
        </w:tabs>
        <w:spacing w:line="360" w:lineRule="auto"/>
        <w:ind w:right="720"/>
        <w:jc w:val="both"/>
        <w:rPr>
          <w:rFonts w:ascii="Times New Roman" w:hAnsi="Times New Roman"/>
          <w:sz w:val="24"/>
          <w:szCs w:val="24"/>
        </w:rPr>
      </w:pPr>
      <w:r w:rsidRPr="0019534A">
        <w:rPr>
          <w:rFonts w:ascii="Times New Roman" w:hAnsi="Times New Roman"/>
          <w:sz w:val="24"/>
          <w:szCs w:val="24"/>
        </w:rPr>
        <w:t>Express SCH for Circuit design.</w:t>
      </w:r>
    </w:p>
    <w:p w14:paraId="33C33453" w14:textId="77777777" w:rsidR="005D490A" w:rsidRDefault="005D490A" w:rsidP="00CD04E0">
      <w:pPr>
        <w:spacing w:line="360" w:lineRule="auto"/>
        <w:jc w:val="both"/>
        <w:rPr>
          <w:rFonts w:ascii="Times New Roman" w:hAnsi="Times New Roman" w:cs="Times New Roman"/>
          <w:b/>
          <w:color w:val="000000" w:themeColor="text1"/>
          <w:sz w:val="24"/>
          <w:szCs w:val="24"/>
        </w:rPr>
      </w:pPr>
    </w:p>
    <w:p w14:paraId="3F56982C" w14:textId="77777777" w:rsidR="005D490A" w:rsidRDefault="005D490A" w:rsidP="00CD04E0">
      <w:pPr>
        <w:spacing w:line="360" w:lineRule="auto"/>
        <w:jc w:val="both"/>
        <w:rPr>
          <w:rFonts w:ascii="Times New Roman" w:hAnsi="Times New Roman" w:cs="Times New Roman"/>
          <w:b/>
          <w:color w:val="000000" w:themeColor="text1"/>
          <w:sz w:val="24"/>
          <w:szCs w:val="24"/>
        </w:rPr>
      </w:pPr>
    </w:p>
    <w:p w14:paraId="66BEC3BC" w14:textId="77777777" w:rsidR="005D490A" w:rsidRDefault="005D490A" w:rsidP="00CD04E0">
      <w:pPr>
        <w:spacing w:line="360" w:lineRule="auto"/>
        <w:jc w:val="both"/>
        <w:rPr>
          <w:rFonts w:ascii="Times New Roman" w:hAnsi="Times New Roman" w:cs="Times New Roman"/>
          <w:b/>
          <w:color w:val="000000" w:themeColor="text1"/>
          <w:sz w:val="24"/>
          <w:szCs w:val="24"/>
        </w:rPr>
      </w:pPr>
    </w:p>
    <w:p w14:paraId="10CEC00B" w14:textId="77777777" w:rsidR="005D490A" w:rsidRDefault="005D490A" w:rsidP="00CD04E0">
      <w:pPr>
        <w:spacing w:line="360" w:lineRule="auto"/>
        <w:jc w:val="both"/>
        <w:rPr>
          <w:rFonts w:ascii="Times New Roman" w:hAnsi="Times New Roman" w:cs="Times New Roman"/>
          <w:b/>
          <w:color w:val="000000" w:themeColor="text1"/>
          <w:sz w:val="24"/>
          <w:szCs w:val="24"/>
        </w:rPr>
      </w:pPr>
    </w:p>
    <w:p w14:paraId="396D2544" w14:textId="3F67EBD2" w:rsidR="00CD04E0" w:rsidRDefault="00CD04E0" w:rsidP="00CD04E0">
      <w:pPr>
        <w:spacing w:line="360" w:lineRule="auto"/>
        <w:jc w:val="both"/>
        <w:rPr>
          <w:rFonts w:ascii="Times New Roman" w:hAnsi="Times New Roman" w:cs="Times New Roman"/>
          <w:b/>
          <w:color w:val="000000" w:themeColor="text1"/>
          <w:sz w:val="24"/>
          <w:szCs w:val="24"/>
        </w:rPr>
      </w:pPr>
      <w:r w:rsidRPr="00CD04E0">
        <w:rPr>
          <w:rFonts w:ascii="Times New Roman" w:hAnsi="Times New Roman" w:cs="Times New Roman"/>
          <w:b/>
          <w:color w:val="000000" w:themeColor="text1"/>
          <w:sz w:val="24"/>
          <w:szCs w:val="24"/>
        </w:rPr>
        <w:t>Block Diagram:</w:t>
      </w:r>
    </w:p>
    <w:p w14:paraId="2B3B7686" w14:textId="77777777" w:rsidR="00CD04E0" w:rsidRDefault="00CD04E0" w:rsidP="00CD04E0">
      <w:pPr>
        <w:spacing w:line="360" w:lineRule="auto"/>
        <w:jc w:val="both"/>
        <w:rPr>
          <w:rFonts w:ascii="Times New Roman" w:hAnsi="Times New Roman" w:cs="Times New Roman"/>
          <w:b/>
          <w:color w:val="000000" w:themeColor="text1"/>
          <w:sz w:val="24"/>
          <w:szCs w:val="24"/>
        </w:rPr>
      </w:pPr>
    </w:p>
    <w:p w14:paraId="233EBDD6" w14:textId="0CAADB83" w:rsidR="00F20CF3" w:rsidRDefault="00F20CF3" w:rsidP="00CD04E0">
      <w:pPr>
        <w:spacing w:line="360" w:lineRule="auto"/>
        <w:jc w:val="both"/>
        <w:rPr>
          <w:rFonts w:ascii="Times New Roman" w:hAnsi="Times New Roman" w:cs="Times New Roman"/>
          <w:b/>
          <w:color w:val="000000" w:themeColor="text1"/>
          <w:sz w:val="24"/>
          <w:szCs w:val="24"/>
        </w:rPr>
      </w:pPr>
    </w:p>
    <w:p w14:paraId="39057556" w14:textId="5972D4EA" w:rsidR="000C4B04" w:rsidRPr="00CD04E0" w:rsidRDefault="006834CA" w:rsidP="00CD04E0">
      <w:pPr>
        <w:spacing w:line="360" w:lineRule="auto"/>
        <w:jc w:val="both"/>
        <w:rPr>
          <w:rFonts w:ascii="Times New Roman" w:hAnsi="Times New Roman" w:cs="Times New Roman"/>
          <w:b/>
          <w:color w:val="000000" w:themeColor="text1"/>
          <w:sz w:val="24"/>
          <w:szCs w:val="24"/>
        </w:rPr>
      </w:pPr>
      <w:r>
        <w:rPr>
          <w:noProof/>
        </w:rPr>
        <w:drawing>
          <wp:inline distT="0" distB="0" distL="0" distR="0" wp14:anchorId="62181AF6" wp14:editId="46D214CE">
            <wp:extent cx="5943600" cy="4457700"/>
            <wp:effectExtent l="0" t="0" r="0" b="0"/>
            <wp:docPr id="15164599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sectPr w:rsidR="000C4B04" w:rsidRPr="00CD04E0" w:rsidSect="005E497B">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1AEBA" w14:textId="77777777" w:rsidR="003B397A" w:rsidRDefault="003B397A" w:rsidP="00652076">
      <w:pPr>
        <w:spacing w:after="0" w:line="240" w:lineRule="auto"/>
      </w:pPr>
      <w:r>
        <w:separator/>
      </w:r>
    </w:p>
  </w:endnote>
  <w:endnote w:type="continuationSeparator" w:id="0">
    <w:p w14:paraId="3350EAB4" w14:textId="77777777" w:rsidR="003B397A" w:rsidRDefault="003B397A" w:rsidP="006520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3188C" w14:textId="77777777" w:rsidR="00652076" w:rsidRDefault="006520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D82E2" w14:textId="77777777" w:rsidR="00652076" w:rsidRDefault="00652076" w:rsidP="00652076">
    <w:pPr>
      <w:pStyle w:val="Footer"/>
      <w:jc w:val="center"/>
    </w:pPr>
  </w:p>
  <w:p w14:paraId="7682E427" w14:textId="77777777" w:rsidR="00652076" w:rsidRPr="00F85F69" w:rsidRDefault="00652076" w:rsidP="00652076">
    <w:pPr>
      <w:pStyle w:val="Footer"/>
      <w:spacing w:after="100"/>
      <w:rPr>
        <w:iCs/>
      </w:rPr>
    </w:pPr>
    <w:r w:rsidRPr="00F85F69">
      <w:rPr>
        <w:iCs/>
      </w:rPr>
      <w:t>www.hvs</w:t>
    </w:r>
    <w:r>
      <w:rPr>
        <w:iCs/>
      </w:rPr>
      <w:t>technologies</w:t>
    </w:r>
    <w:r w:rsidRPr="00F85F69">
      <w:rPr>
        <w:iCs/>
      </w:rPr>
      <w:t>.in                                                                            Ph: +91 9603140482</w:t>
    </w:r>
  </w:p>
  <w:p w14:paraId="16779405" w14:textId="77777777" w:rsidR="00652076" w:rsidRPr="00AE00DD" w:rsidRDefault="00652076" w:rsidP="00652076">
    <w:pPr>
      <w:jc w:val="center"/>
      <w:rPr>
        <w:iCs/>
        <w:sz w:val="18"/>
        <w:szCs w:val="18"/>
      </w:rPr>
    </w:pPr>
    <w:r w:rsidRPr="00F85F69">
      <w:rPr>
        <w:b/>
        <w:bCs/>
        <w:iCs/>
      </w:rPr>
      <w:t>Ameerpet</w:t>
    </w:r>
    <w:r w:rsidRPr="00F85F69">
      <w:rPr>
        <w:b/>
        <w:bCs/>
        <w:iCs/>
        <w:sz w:val="18"/>
        <w:szCs w:val="18"/>
      </w:rPr>
      <w:t xml:space="preserve">:     </w:t>
    </w:r>
    <w:r w:rsidRPr="00F85F69">
      <w:rPr>
        <w:iCs/>
        <w:sz w:val="18"/>
        <w:szCs w:val="18"/>
      </w:rPr>
      <w:t xml:space="preserve"> #A-7, 2</w:t>
    </w:r>
    <w:r w:rsidRPr="00F85F69">
      <w:rPr>
        <w:iCs/>
        <w:sz w:val="18"/>
        <w:szCs w:val="18"/>
        <w:vertAlign w:val="superscript"/>
      </w:rPr>
      <w:t>nd</w:t>
    </w:r>
    <w:r w:rsidRPr="00F85F69">
      <w:rPr>
        <w:iCs/>
        <w:sz w:val="18"/>
        <w:szCs w:val="18"/>
      </w:rPr>
      <w:t xml:space="preserve"> </w:t>
    </w:r>
    <w:proofErr w:type="spellStart"/>
    <w:r w:rsidRPr="00F85F69">
      <w:rPr>
        <w:iCs/>
        <w:sz w:val="18"/>
        <w:szCs w:val="18"/>
      </w:rPr>
      <w:t>floor,Eureka</w:t>
    </w:r>
    <w:proofErr w:type="spellEnd"/>
    <w:r w:rsidRPr="00F85F69">
      <w:rPr>
        <w:iCs/>
        <w:sz w:val="18"/>
        <w:szCs w:val="18"/>
      </w:rPr>
      <w:t xml:space="preserve"> court, Above KS bakers, Ameerpet, H</w:t>
    </w:r>
    <w:r>
      <w:rPr>
        <w:iCs/>
        <w:sz w:val="18"/>
        <w:szCs w:val="18"/>
      </w:rPr>
      <w:t>yderabad – 73.</w:t>
    </w:r>
  </w:p>
  <w:p w14:paraId="0476545E" w14:textId="77777777" w:rsidR="00652076" w:rsidRPr="00B55103" w:rsidRDefault="00652076" w:rsidP="00652076">
    <w:pPr>
      <w:pStyle w:val="Footer"/>
    </w:pPr>
    <w:proofErr w:type="spellStart"/>
    <w:r>
      <w:rPr>
        <w:b/>
        <w:bCs/>
        <w:iCs/>
      </w:rPr>
      <w:t>Dilsukhnagar</w:t>
    </w:r>
    <w:proofErr w:type="spellEnd"/>
    <w:r w:rsidRPr="00F85F69">
      <w:rPr>
        <w:b/>
        <w:bCs/>
        <w:iCs/>
      </w:rPr>
      <w:t>:</w:t>
    </w:r>
    <w:r w:rsidRPr="00F85F69">
      <w:rPr>
        <w:iCs/>
        <w:sz w:val="18"/>
        <w:szCs w:val="18"/>
      </w:rPr>
      <w:t>#</w:t>
    </w:r>
    <w:r>
      <w:rPr>
        <w:iCs/>
        <w:sz w:val="18"/>
        <w:szCs w:val="18"/>
      </w:rPr>
      <w:t>F-8</w:t>
    </w:r>
    <w:r w:rsidRPr="00F85F69">
      <w:rPr>
        <w:iCs/>
        <w:sz w:val="18"/>
        <w:szCs w:val="18"/>
      </w:rPr>
      <w:t>,</w:t>
    </w:r>
    <w:r>
      <w:rPr>
        <w:iCs/>
        <w:sz w:val="18"/>
        <w:szCs w:val="18"/>
      </w:rPr>
      <w:t xml:space="preserve"> 1st floor, </w:t>
    </w:r>
    <w:proofErr w:type="spellStart"/>
    <w:smartTag w:uri="urn:schemas-microsoft-com:office:smarttags" w:element="PlaceName">
      <w:r>
        <w:rPr>
          <w:iCs/>
          <w:sz w:val="18"/>
          <w:szCs w:val="18"/>
        </w:rPr>
        <w:t>Sreemaan</w:t>
      </w:r>
    </w:smartTag>
    <w:smartTag w:uri="urn:schemas-microsoft-com:office:smarttags" w:element="PlaceName">
      <w:r>
        <w:rPr>
          <w:iCs/>
          <w:sz w:val="18"/>
          <w:szCs w:val="18"/>
        </w:rPr>
        <w:t>Rama</w:t>
      </w:r>
    </w:smartTag>
    <w:smartTag w:uri="urn:schemas-microsoft-com:office:smarttags" w:element="PlaceType">
      <w:r>
        <w:rPr>
          <w:iCs/>
          <w:sz w:val="18"/>
          <w:szCs w:val="18"/>
        </w:rPr>
        <w:t>Towers</w:t>
      </w:r>
    </w:smartTag>
    <w:proofErr w:type="spellEnd"/>
    <w:r>
      <w:rPr>
        <w:iCs/>
        <w:sz w:val="18"/>
        <w:szCs w:val="18"/>
      </w:rPr>
      <w:t xml:space="preserve">, </w:t>
    </w:r>
    <w:proofErr w:type="spellStart"/>
    <w:r>
      <w:rPr>
        <w:iCs/>
        <w:sz w:val="18"/>
        <w:szCs w:val="18"/>
      </w:rPr>
      <w:t>Opp:Kalanikethan</w:t>
    </w:r>
    <w:proofErr w:type="spellEnd"/>
    <w:r>
      <w:rPr>
        <w:iCs/>
        <w:sz w:val="18"/>
        <w:szCs w:val="18"/>
      </w:rPr>
      <w:t xml:space="preserve">, </w:t>
    </w:r>
    <w:proofErr w:type="spellStart"/>
    <w:r>
      <w:rPr>
        <w:iCs/>
        <w:sz w:val="18"/>
        <w:szCs w:val="18"/>
      </w:rPr>
      <w:t>Chaitanyapuri</w:t>
    </w:r>
    <w:proofErr w:type="spellEnd"/>
    <w:r>
      <w:rPr>
        <w:iCs/>
        <w:sz w:val="18"/>
        <w:szCs w:val="18"/>
      </w:rPr>
      <w:t xml:space="preserve">, </w:t>
    </w:r>
    <w:smartTag w:uri="urn:schemas-microsoft-com:office:smarttags" w:element="place">
      <w:smartTag w:uri="urn:schemas-microsoft-com:office:smarttags" w:element="City">
        <w:r w:rsidRPr="00F85F69">
          <w:rPr>
            <w:iCs/>
            <w:sz w:val="18"/>
            <w:szCs w:val="18"/>
          </w:rPr>
          <w:t>Hyderabad</w:t>
        </w:r>
      </w:smartTag>
    </w:smartTag>
    <w:r w:rsidRPr="00F85F69">
      <w:rPr>
        <w:iCs/>
        <w:sz w:val="18"/>
        <w:szCs w:val="18"/>
      </w:rPr>
      <w:t xml:space="preserve"> - </w:t>
    </w:r>
    <w:r>
      <w:rPr>
        <w:iCs/>
        <w:sz w:val="18"/>
        <w:szCs w:val="18"/>
      </w:rPr>
      <w:t>62</w:t>
    </w:r>
    <w:r w:rsidRPr="00F85F69">
      <w:rPr>
        <w:iCs/>
        <w:sz w:val="18"/>
        <w:szCs w:val="18"/>
      </w:rPr>
      <w:t>.</w:t>
    </w:r>
  </w:p>
  <w:p w14:paraId="4A8F57BD" w14:textId="77777777" w:rsidR="00652076" w:rsidRDefault="0065207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FA124" w14:textId="77777777" w:rsidR="00652076" w:rsidRDefault="006520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AE6CB" w14:textId="77777777" w:rsidR="003B397A" w:rsidRDefault="003B397A" w:rsidP="00652076">
      <w:pPr>
        <w:spacing w:after="0" w:line="240" w:lineRule="auto"/>
      </w:pPr>
      <w:r>
        <w:separator/>
      </w:r>
    </w:p>
  </w:footnote>
  <w:footnote w:type="continuationSeparator" w:id="0">
    <w:p w14:paraId="27B41C9B" w14:textId="77777777" w:rsidR="003B397A" w:rsidRDefault="003B397A" w:rsidP="006520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5FC40" w14:textId="77777777" w:rsidR="00652076" w:rsidRDefault="006520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35DA7" w14:textId="77777777" w:rsidR="00652076" w:rsidRDefault="00000000" w:rsidP="00652076">
    <w:pPr>
      <w:pStyle w:val="Header"/>
      <w:jc w:val="right"/>
    </w:pPr>
    <w:r>
      <w:rPr>
        <w:noProof/>
      </w:rPr>
      <w:pict w14:anchorId="1276EF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286157" o:spid="_x0000_s1025" type="#_x0000_t75" style="position:absolute;left:0;text-align:left;margin-left:0;margin-top:0;width:432.7pt;height:432.7pt;z-index:-251658752;mso-position-horizontal:center;mso-position-horizontal-relative:margin;mso-position-vertical:center;mso-position-vertical-relative:margin" o:allowincell="f">
          <v:imagedata r:id="rId1" o:title="New Picture"/>
          <w10:wrap anchorx="margin" anchory="margin"/>
        </v:shape>
      </w:pict>
    </w:r>
    <w:r w:rsidR="00652076">
      <w:rPr>
        <w:noProof/>
      </w:rPr>
      <w:drawing>
        <wp:inline distT="0" distB="0" distL="0" distR="0" wp14:anchorId="77DF6529" wp14:editId="5038BEB8">
          <wp:extent cx="1485900" cy="790575"/>
          <wp:effectExtent l="19050" t="0" r="0" b="0"/>
          <wp:docPr id="13" name="Picture 2" descr="HVS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VS Header"/>
                  <pic:cNvPicPr>
                    <a:picLocks noChangeAspect="1" noChangeArrowheads="1"/>
                  </pic:cNvPicPr>
                </pic:nvPicPr>
                <pic:blipFill>
                  <a:blip r:embed="rId2"/>
                  <a:srcRect/>
                  <a:stretch>
                    <a:fillRect/>
                  </a:stretch>
                </pic:blipFill>
                <pic:spPr bwMode="auto">
                  <a:xfrm>
                    <a:off x="0" y="0"/>
                    <a:ext cx="1485900" cy="790575"/>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976BD" w14:textId="77777777" w:rsidR="00652076" w:rsidRDefault="006520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0229A"/>
    <w:multiLevelType w:val="hybridMultilevel"/>
    <w:tmpl w:val="27ECEC32"/>
    <w:lvl w:ilvl="0" w:tplc="FE12A516">
      <w:start w:val="1"/>
      <w:numFmt w:val="bullet"/>
      <w:lvlText w:val=""/>
      <w:lvlJc w:val="left"/>
      <w:pPr>
        <w:tabs>
          <w:tab w:val="num" w:pos="720"/>
        </w:tabs>
        <w:ind w:left="720" w:hanging="360"/>
      </w:pPr>
      <w:rPr>
        <w:rFonts w:ascii="Wingdings 3" w:hAnsi="Wingdings 3" w:hint="default"/>
      </w:rPr>
    </w:lvl>
    <w:lvl w:ilvl="1" w:tplc="D576BF94" w:tentative="1">
      <w:start w:val="1"/>
      <w:numFmt w:val="bullet"/>
      <w:lvlText w:val=""/>
      <w:lvlJc w:val="left"/>
      <w:pPr>
        <w:tabs>
          <w:tab w:val="num" w:pos="1440"/>
        </w:tabs>
        <w:ind w:left="1440" w:hanging="360"/>
      </w:pPr>
      <w:rPr>
        <w:rFonts w:ascii="Wingdings 3" w:hAnsi="Wingdings 3" w:hint="default"/>
      </w:rPr>
    </w:lvl>
    <w:lvl w:ilvl="2" w:tplc="2FFAE898" w:tentative="1">
      <w:start w:val="1"/>
      <w:numFmt w:val="bullet"/>
      <w:lvlText w:val=""/>
      <w:lvlJc w:val="left"/>
      <w:pPr>
        <w:tabs>
          <w:tab w:val="num" w:pos="2160"/>
        </w:tabs>
        <w:ind w:left="2160" w:hanging="360"/>
      </w:pPr>
      <w:rPr>
        <w:rFonts w:ascii="Wingdings 3" w:hAnsi="Wingdings 3" w:hint="default"/>
      </w:rPr>
    </w:lvl>
    <w:lvl w:ilvl="3" w:tplc="B13E42E0" w:tentative="1">
      <w:start w:val="1"/>
      <w:numFmt w:val="bullet"/>
      <w:lvlText w:val=""/>
      <w:lvlJc w:val="left"/>
      <w:pPr>
        <w:tabs>
          <w:tab w:val="num" w:pos="2880"/>
        </w:tabs>
        <w:ind w:left="2880" w:hanging="360"/>
      </w:pPr>
      <w:rPr>
        <w:rFonts w:ascii="Wingdings 3" w:hAnsi="Wingdings 3" w:hint="default"/>
      </w:rPr>
    </w:lvl>
    <w:lvl w:ilvl="4" w:tplc="140A2176" w:tentative="1">
      <w:start w:val="1"/>
      <w:numFmt w:val="bullet"/>
      <w:lvlText w:val=""/>
      <w:lvlJc w:val="left"/>
      <w:pPr>
        <w:tabs>
          <w:tab w:val="num" w:pos="3600"/>
        </w:tabs>
        <w:ind w:left="3600" w:hanging="360"/>
      </w:pPr>
      <w:rPr>
        <w:rFonts w:ascii="Wingdings 3" w:hAnsi="Wingdings 3" w:hint="default"/>
      </w:rPr>
    </w:lvl>
    <w:lvl w:ilvl="5" w:tplc="0A4C5062" w:tentative="1">
      <w:start w:val="1"/>
      <w:numFmt w:val="bullet"/>
      <w:lvlText w:val=""/>
      <w:lvlJc w:val="left"/>
      <w:pPr>
        <w:tabs>
          <w:tab w:val="num" w:pos="4320"/>
        </w:tabs>
        <w:ind w:left="4320" w:hanging="360"/>
      </w:pPr>
      <w:rPr>
        <w:rFonts w:ascii="Wingdings 3" w:hAnsi="Wingdings 3" w:hint="default"/>
      </w:rPr>
    </w:lvl>
    <w:lvl w:ilvl="6" w:tplc="1712870A" w:tentative="1">
      <w:start w:val="1"/>
      <w:numFmt w:val="bullet"/>
      <w:lvlText w:val=""/>
      <w:lvlJc w:val="left"/>
      <w:pPr>
        <w:tabs>
          <w:tab w:val="num" w:pos="5040"/>
        </w:tabs>
        <w:ind w:left="5040" w:hanging="360"/>
      </w:pPr>
      <w:rPr>
        <w:rFonts w:ascii="Wingdings 3" w:hAnsi="Wingdings 3" w:hint="default"/>
      </w:rPr>
    </w:lvl>
    <w:lvl w:ilvl="7" w:tplc="0D1E930C" w:tentative="1">
      <w:start w:val="1"/>
      <w:numFmt w:val="bullet"/>
      <w:lvlText w:val=""/>
      <w:lvlJc w:val="left"/>
      <w:pPr>
        <w:tabs>
          <w:tab w:val="num" w:pos="5760"/>
        </w:tabs>
        <w:ind w:left="5760" w:hanging="360"/>
      </w:pPr>
      <w:rPr>
        <w:rFonts w:ascii="Wingdings 3" w:hAnsi="Wingdings 3" w:hint="default"/>
      </w:rPr>
    </w:lvl>
    <w:lvl w:ilvl="8" w:tplc="BDB44F3E" w:tentative="1">
      <w:start w:val="1"/>
      <w:numFmt w:val="bullet"/>
      <w:lvlText w:val=""/>
      <w:lvlJc w:val="left"/>
      <w:pPr>
        <w:tabs>
          <w:tab w:val="num" w:pos="6480"/>
        </w:tabs>
        <w:ind w:left="6480" w:hanging="360"/>
      </w:pPr>
      <w:rPr>
        <w:rFonts w:ascii="Wingdings 3" w:hAnsi="Wingdings 3" w:hint="default"/>
      </w:rPr>
    </w:lvl>
  </w:abstractNum>
  <w:abstractNum w:abstractNumId="1" w15:restartNumberingAfterBreak="0">
    <w:nsid w:val="46C416A0"/>
    <w:multiLevelType w:val="hybridMultilevel"/>
    <w:tmpl w:val="4DEA74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86655867">
    <w:abstractNumId w:val="1"/>
  </w:num>
  <w:num w:numId="2" w16cid:durableId="6300181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6F3694"/>
    <w:rsid w:val="00016625"/>
    <w:rsid w:val="00044CC4"/>
    <w:rsid w:val="000628A8"/>
    <w:rsid w:val="000C4B04"/>
    <w:rsid w:val="00157A16"/>
    <w:rsid w:val="001A6335"/>
    <w:rsid w:val="001B5489"/>
    <w:rsid w:val="001C7B9A"/>
    <w:rsid w:val="001D28EB"/>
    <w:rsid w:val="001D3691"/>
    <w:rsid w:val="00203A7F"/>
    <w:rsid w:val="00212905"/>
    <w:rsid w:val="002140B1"/>
    <w:rsid w:val="00222867"/>
    <w:rsid w:val="00244FFA"/>
    <w:rsid w:val="002767E1"/>
    <w:rsid w:val="002C6461"/>
    <w:rsid w:val="003B397A"/>
    <w:rsid w:val="003E5556"/>
    <w:rsid w:val="004176D8"/>
    <w:rsid w:val="004574FD"/>
    <w:rsid w:val="004645AD"/>
    <w:rsid w:val="00471CAB"/>
    <w:rsid w:val="004B0B3E"/>
    <w:rsid w:val="004F689F"/>
    <w:rsid w:val="00504B89"/>
    <w:rsid w:val="005537BF"/>
    <w:rsid w:val="00554566"/>
    <w:rsid w:val="00583263"/>
    <w:rsid w:val="005B3B01"/>
    <w:rsid w:val="005D490A"/>
    <w:rsid w:val="005E497B"/>
    <w:rsid w:val="005F5C41"/>
    <w:rsid w:val="00643027"/>
    <w:rsid w:val="00652076"/>
    <w:rsid w:val="00680E09"/>
    <w:rsid w:val="006834CA"/>
    <w:rsid w:val="006B455B"/>
    <w:rsid w:val="006F3694"/>
    <w:rsid w:val="00701EBE"/>
    <w:rsid w:val="007247CC"/>
    <w:rsid w:val="00725C1B"/>
    <w:rsid w:val="0076277B"/>
    <w:rsid w:val="00767732"/>
    <w:rsid w:val="00811A50"/>
    <w:rsid w:val="00871B9F"/>
    <w:rsid w:val="00882D04"/>
    <w:rsid w:val="00897036"/>
    <w:rsid w:val="008F5D5D"/>
    <w:rsid w:val="00931FF9"/>
    <w:rsid w:val="00985E7C"/>
    <w:rsid w:val="009E75D2"/>
    <w:rsid w:val="00A95B56"/>
    <w:rsid w:val="00AA32D4"/>
    <w:rsid w:val="00AB03EE"/>
    <w:rsid w:val="00AD0351"/>
    <w:rsid w:val="00B32D55"/>
    <w:rsid w:val="00B43BC7"/>
    <w:rsid w:val="00B452A1"/>
    <w:rsid w:val="00B865B0"/>
    <w:rsid w:val="00BC1DCD"/>
    <w:rsid w:val="00BC70EB"/>
    <w:rsid w:val="00BF30FC"/>
    <w:rsid w:val="00C672FB"/>
    <w:rsid w:val="00C94223"/>
    <w:rsid w:val="00CC1CC2"/>
    <w:rsid w:val="00CD04E0"/>
    <w:rsid w:val="00D075F0"/>
    <w:rsid w:val="00D5740C"/>
    <w:rsid w:val="00D71B06"/>
    <w:rsid w:val="00D756E3"/>
    <w:rsid w:val="00D87AB7"/>
    <w:rsid w:val="00DA4F18"/>
    <w:rsid w:val="00DF1260"/>
    <w:rsid w:val="00E16360"/>
    <w:rsid w:val="00EB140E"/>
    <w:rsid w:val="00EE05A8"/>
    <w:rsid w:val="00F20CF3"/>
    <w:rsid w:val="00F2659A"/>
    <w:rsid w:val="00F328F9"/>
    <w:rsid w:val="00F40715"/>
    <w:rsid w:val="00FA0AD5"/>
    <w:rsid w:val="00FC4A00"/>
    <w:rsid w:val="00FD6957"/>
    <w:rsid w:val="00FE4F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1C5DED7D"/>
  <w15:docId w15:val="{F9809260-3BFE-4802-9B48-5FC46004A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497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044CC4"/>
    <w:pPr>
      <w:ind w:left="720"/>
      <w:contextualSpacing/>
    </w:pPr>
  </w:style>
  <w:style w:type="paragraph" w:styleId="BalloonText">
    <w:name w:val="Balloon Text"/>
    <w:basedOn w:val="Normal"/>
    <w:link w:val="BalloonTextChar"/>
    <w:uiPriority w:val="99"/>
    <w:semiHidden/>
    <w:unhideWhenUsed/>
    <w:rsid w:val="009E75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75D2"/>
    <w:rPr>
      <w:rFonts w:ascii="Tahoma" w:hAnsi="Tahoma" w:cs="Tahoma"/>
      <w:sz w:val="16"/>
      <w:szCs w:val="16"/>
    </w:rPr>
  </w:style>
  <w:style w:type="paragraph" w:styleId="Header">
    <w:name w:val="header"/>
    <w:basedOn w:val="Normal"/>
    <w:link w:val="HeaderChar"/>
    <w:uiPriority w:val="99"/>
    <w:semiHidden/>
    <w:unhideWhenUsed/>
    <w:rsid w:val="0065207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52076"/>
  </w:style>
  <w:style w:type="paragraph" w:styleId="Footer">
    <w:name w:val="footer"/>
    <w:basedOn w:val="Normal"/>
    <w:link w:val="FooterChar"/>
    <w:unhideWhenUsed/>
    <w:rsid w:val="006520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2076"/>
  </w:style>
  <w:style w:type="character" w:styleId="Hyperlink">
    <w:name w:val="Hyperlink"/>
    <w:basedOn w:val="DefaultParagraphFont"/>
    <w:uiPriority w:val="99"/>
    <w:unhideWhenUsed/>
    <w:rsid w:val="00AA32D4"/>
    <w:rPr>
      <w:color w:val="0000FF" w:themeColor="hyperlink"/>
      <w:u w:val="single"/>
    </w:rPr>
  </w:style>
  <w:style w:type="character" w:styleId="UnresolvedMention">
    <w:name w:val="Unresolved Mention"/>
    <w:basedOn w:val="DefaultParagraphFont"/>
    <w:uiPriority w:val="99"/>
    <w:semiHidden/>
    <w:unhideWhenUsed/>
    <w:rsid w:val="00AA32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youtube.com/watch?v=yi_tRZn1H2s"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3</Pages>
  <Words>439</Words>
  <Characters>2508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HVS Technologies</dc:creator>
  <cp:keywords/>
  <dc:description/>
  <cp:lastModifiedBy>HVS Technologies</cp:lastModifiedBy>
  <cp:revision>83</cp:revision>
  <dcterms:created xsi:type="dcterms:W3CDTF">2018-04-04T13:40:00Z</dcterms:created>
  <dcterms:modified xsi:type="dcterms:W3CDTF">2026-06-16T13:10:00Z</dcterms:modified>
</cp:coreProperties>
</file>