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CB1A1" w14:textId="74329C9B" w:rsidR="00982F01" w:rsidRDefault="00982F01" w:rsidP="00FB7640">
      <w:pPr>
        <w:pStyle w:val="NormalWeb"/>
        <w:spacing w:line="360" w:lineRule="auto"/>
        <w:ind w:firstLine="720"/>
        <w:jc w:val="center"/>
        <w:rPr>
          <w:b/>
        </w:rPr>
      </w:pPr>
      <w:hyperlink r:id="rId7" w:history="1">
        <w:r w:rsidRPr="00A95FD0">
          <w:rPr>
            <w:rStyle w:val="Hyperlink"/>
            <w:b/>
          </w:rPr>
          <w:t>https://www.youtube.com/watch?v=JHV9SsFSLZA</w:t>
        </w:r>
      </w:hyperlink>
    </w:p>
    <w:p w14:paraId="5121BE06" w14:textId="2E0C6007" w:rsidR="00CE365E" w:rsidRDefault="00CE365E" w:rsidP="00FB7640">
      <w:pPr>
        <w:pStyle w:val="NormalWeb"/>
        <w:spacing w:line="360" w:lineRule="auto"/>
        <w:ind w:firstLine="720"/>
        <w:jc w:val="center"/>
        <w:rPr>
          <w:color w:val="0D0D0D" w:themeColor="text1" w:themeTint="F2"/>
        </w:rPr>
      </w:pPr>
      <w:r w:rsidRPr="00017706">
        <w:rPr>
          <w:b/>
        </w:rPr>
        <w:t>PIC MICROCONTROLLER BASED AUTOMATIC POWER FACTOR CORRECTION USING SWITCHED SINGLE CAPACITOR</w:t>
      </w:r>
    </w:p>
    <w:p w14:paraId="1683DBD3" w14:textId="77777777" w:rsidR="0092308F" w:rsidRPr="004B44E9" w:rsidRDefault="0092308F" w:rsidP="0092308F">
      <w:pPr>
        <w:pStyle w:val="Header"/>
        <w:spacing w:line="360" w:lineRule="auto"/>
        <w:jc w:val="both"/>
        <w:rPr>
          <w:rFonts w:ascii="Times New Roman" w:hAnsi="Times New Roman"/>
          <w:b/>
          <w:sz w:val="24"/>
          <w:szCs w:val="24"/>
        </w:rPr>
      </w:pPr>
      <w:r w:rsidRPr="004B44E9">
        <w:rPr>
          <w:rFonts w:ascii="Times New Roman" w:hAnsi="Times New Roman"/>
          <w:sz w:val="24"/>
          <w:szCs w:val="24"/>
        </w:rPr>
        <w:t>This project presents a new method for improving power factor automatically due to variation of lagging loads to unity, using single large shunt capacitor instead of using a bank of switching capacitors. Basically, this control scheme is a static power factor correction method by continuous voltage or current control of a capacitor. In this work the voltage across the capacitor is being changed by a bidirectional switch to control the magnitude of compensating capacitor current and thereby attaining unity power factor. This system incorporates high speed insulated gate unipolar transistor switching technology. The gate signal of the switching devices is generated using PIC microcontroller. The load current and power factor is calculated by the algorithm written on the PIC16F877A and PWM signal generated algorithm is written on PIC16F72 respectively. The measured values of current and power factor are displayed on the (16×2) LCD screen. In addition to the proposed power factor correction system will also protect the load against over current and under voltage. It would be a better choice for effective cost process and energy savings. In laboratory experimental work, we have used switched inductor resistor module as a lagging load. For example, according to the algorithm before connecting the proposed system measured values of the load current and load power factor were 0.59A and 0.4148 (lagging) and after connecting the proposed system the resultant current and overall power factor were obtained 0.47A and 1.0000 respectively.</w:t>
      </w:r>
    </w:p>
    <w:p w14:paraId="5B94F9DA" w14:textId="77777777" w:rsidR="00BD262E" w:rsidRDefault="00BD262E" w:rsidP="00F754E9">
      <w:pPr>
        <w:pStyle w:val="NormalWeb"/>
        <w:spacing w:line="360" w:lineRule="auto"/>
        <w:jc w:val="both"/>
        <w:rPr>
          <w:b/>
          <w:color w:val="0D0D0D" w:themeColor="text1" w:themeTint="F2"/>
        </w:rPr>
      </w:pPr>
    </w:p>
    <w:p w14:paraId="7D4215FB" w14:textId="77777777" w:rsidR="00BD262E" w:rsidRDefault="00BD262E" w:rsidP="00F754E9">
      <w:pPr>
        <w:pStyle w:val="NormalWeb"/>
        <w:spacing w:line="360" w:lineRule="auto"/>
        <w:jc w:val="both"/>
        <w:rPr>
          <w:b/>
          <w:color w:val="0D0D0D" w:themeColor="text1" w:themeTint="F2"/>
        </w:rPr>
      </w:pPr>
    </w:p>
    <w:p w14:paraId="6B522CB3" w14:textId="77777777" w:rsidR="00F754E9" w:rsidRDefault="00F754E9" w:rsidP="00F754E9">
      <w:pPr>
        <w:pStyle w:val="NormalWeb"/>
        <w:spacing w:line="360" w:lineRule="auto"/>
        <w:jc w:val="both"/>
        <w:rPr>
          <w:b/>
          <w:color w:val="0D0D0D" w:themeColor="text1" w:themeTint="F2"/>
        </w:rPr>
      </w:pPr>
      <w:r>
        <w:rPr>
          <w:b/>
          <w:color w:val="0D0D0D" w:themeColor="text1" w:themeTint="F2"/>
        </w:rPr>
        <w:t>Main blocks used in the project:</w:t>
      </w:r>
    </w:p>
    <w:p w14:paraId="4A89CC3B" w14:textId="77777777" w:rsidR="00AD183A" w:rsidRDefault="00AD183A" w:rsidP="00AD183A">
      <w:pPr>
        <w:pStyle w:val="NormalWeb"/>
        <w:numPr>
          <w:ilvl w:val="0"/>
          <w:numId w:val="3"/>
        </w:numPr>
        <w:spacing w:line="360" w:lineRule="auto"/>
      </w:pPr>
      <w:r>
        <w:t>Microcontroller PIC 16F877A and PIC16F72,</w:t>
      </w:r>
    </w:p>
    <w:p w14:paraId="236CE15B" w14:textId="77777777" w:rsidR="00AD183A" w:rsidRDefault="00AD183A" w:rsidP="00AD183A">
      <w:pPr>
        <w:pStyle w:val="NormalWeb"/>
        <w:numPr>
          <w:ilvl w:val="0"/>
          <w:numId w:val="3"/>
        </w:numPr>
        <w:spacing w:line="360" w:lineRule="auto"/>
      </w:pPr>
      <w:r>
        <w:lastRenderedPageBreak/>
        <w:t xml:space="preserve">IGBT, </w:t>
      </w:r>
    </w:p>
    <w:p w14:paraId="230E2572" w14:textId="77777777" w:rsidR="00AD183A" w:rsidRDefault="00AD183A" w:rsidP="00AD183A">
      <w:pPr>
        <w:pStyle w:val="NormalWeb"/>
        <w:numPr>
          <w:ilvl w:val="0"/>
          <w:numId w:val="3"/>
        </w:numPr>
        <w:spacing w:line="360" w:lineRule="auto"/>
      </w:pPr>
      <w:r>
        <w:t xml:space="preserve">N-MOSFET, </w:t>
      </w:r>
    </w:p>
    <w:p w14:paraId="70BF4188" w14:textId="77777777" w:rsidR="00AD183A" w:rsidRDefault="00AD183A" w:rsidP="00AD183A">
      <w:pPr>
        <w:pStyle w:val="NormalWeb"/>
        <w:numPr>
          <w:ilvl w:val="0"/>
          <w:numId w:val="3"/>
        </w:numPr>
        <w:spacing w:line="360" w:lineRule="auto"/>
      </w:pPr>
      <w:r>
        <w:t xml:space="preserve">BJT, </w:t>
      </w:r>
    </w:p>
    <w:p w14:paraId="7441E44E" w14:textId="77777777" w:rsidR="00AD183A" w:rsidRDefault="00AD183A" w:rsidP="00AD183A">
      <w:pPr>
        <w:pStyle w:val="NormalWeb"/>
        <w:numPr>
          <w:ilvl w:val="0"/>
          <w:numId w:val="3"/>
        </w:numPr>
        <w:spacing w:line="360" w:lineRule="auto"/>
      </w:pPr>
      <w:r>
        <w:t xml:space="preserve">Regulated Power IC LM7805 and LM7905, </w:t>
      </w:r>
    </w:p>
    <w:p w14:paraId="1EE085BD" w14:textId="77777777" w:rsidR="00AD183A" w:rsidRDefault="00AD183A" w:rsidP="00AD183A">
      <w:pPr>
        <w:pStyle w:val="NormalWeb"/>
        <w:numPr>
          <w:ilvl w:val="0"/>
          <w:numId w:val="3"/>
        </w:numPr>
        <w:spacing w:line="360" w:lineRule="auto"/>
      </w:pPr>
      <w:r>
        <w:t xml:space="preserve">Opto-coupler, </w:t>
      </w:r>
    </w:p>
    <w:p w14:paraId="267771D0" w14:textId="77777777" w:rsidR="00AD183A" w:rsidRDefault="00AD183A" w:rsidP="00AD183A">
      <w:pPr>
        <w:pStyle w:val="NormalWeb"/>
        <w:numPr>
          <w:ilvl w:val="0"/>
          <w:numId w:val="3"/>
        </w:numPr>
        <w:spacing w:line="360" w:lineRule="auto"/>
      </w:pPr>
      <w:r>
        <w:t xml:space="preserve">Precision C.T, P.T, </w:t>
      </w:r>
    </w:p>
    <w:p w14:paraId="4F55FD59" w14:textId="77777777" w:rsidR="00AD183A" w:rsidRDefault="00AD183A" w:rsidP="00AD183A">
      <w:pPr>
        <w:pStyle w:val="NormalWeb"/>
        <w:numPr>
          <w:ilvl w:val="0"/>
          <w:numId w:val="3"/>
        </w:numPr>
        <w:spacing w:line="360" w:lineRule="auto"/>
      </w:pPr>
      <w:r>
        <w:t xml:space="preserve">Op-amp LM324N and LM358, </w:t>
      </w:r>
    </w:p>
    <w:p w14:paraId="30E50F6E" w14:textId="77777777" w:rsidR="00AD183A" w:rsidRDefault="00AD183A" w:rsidP="00AD183A">
      <w:pPr>
        <w:pStyle w:val="NormalWeb"/>
        <w:numPr>
          <w:ilvl w:val="0"/>
          <w:numId w:val="3"/>
        </w:numPr>
        <w:spacing w:line="360" w:lineRule="auto"/>
      </w:pPr>
      <w:r>
        <w:t xml:space="preserve">Fast Switching Bridge Rectifier, </w:t>
      </w:r>
    </w:p>
    <w:p w14:paraId="5E8DCF78" w14:textId="77777777" w:rsidR="00AD183A" w:rsidRDefault="00AD183A" w:rsidP="00AD183A">
      <w:pPr>
        <w:pStyle w:val="NormalWeb"/>
        <w:numPr>
          <w:ilvl w:val="0"/>
          <w:numId w:val="3"/>
        </w:numPr>
        <w:spacing w:line="360" w:lineRule="auto"/>
      </w:pPr>
      <w:r>
        <w:t>Crystal and 1</w:t>
      </w:r>
    </w:p>
    <w:p w14:paraId="015D06A3" w14:textId="77777777" w:rsidR="00AD183A" w:rsidRDefault="00AD183A" w:rsidP="00AD183A">
      <w:pPr>
        <w:pStyle w:val="NormalWeb"/>
        <w:numPr>
          <w:ilvl w:val="0"/>
          <w:numId w:val="3"/>
        </w:numPr>
        <w:spacing w:line="360" w:lineRule="auto"/>
      </w:pPr>
      <w:r>
        <w:t>6×2 LCD.</w:t>
      </w:r>
    </w:p>
    <w:p w14:paraId="68D45F19" w14:textId="77777777" w:rsidR="00AD183A" w:rsidRDefault="00AD183A" w:rsidP="00AD183A">
      <w:pPr>
        <w:pStyle w:val="NormalWeb"/>
        <w:numPr>
          <w:ilvl w:val="0"/>
          <w:numId w:val="3"/>
        </w:numPr>
        <w:spacing w:line="360" w:lineRule="auto"/>
      </w:pPr>
      <w:r>
        <w:t>Single switch capacitor.</w:t>
      </w:r>
    </w:p>
    <w:p w14:paraId="365131A7" w14:textId="77777777" w:rsidR="00AF023D" w:rsidRDefault="00AF023D" w:rsidP="00BE48E2">
      <w:pPr>
        <w:pStyle w:val="NormalWeb"/>
        <w:spacing w:line="360" w:lineRule="auto"/>
        <w:jc w:val="both"/>
        <w:rPr>
          <w:b/>
          <w:color w:val="0D0D0D" w:themeColor="text1" w:themeTint="F2"/>
        </w:rPr>
      </w:pPr>
    </w:p>
    <w:p w14:paraId="63EAA45D" w14:textId="77777777" w:rsidR="00BE48E2" w:rsidRDefault="00BE48E2" w:rsidP="00BE48E2">
      <w:pPr>
        <w:pStyle w:val="NormalWeb"/>
        <w:spacing w:line="360" w:lineRule="auto"/>
        <w:jc w:val="both"/>
        <w:rPr>
          <w:b/>
          <w:color w:val="0D0D0D" w:themeColor="text1" w:themeTint="F2"/>
        </w:rPr>
      </w:pPr>
      <w:r>
        <w:rPr>
          <w:b/>
          <w:color w:val="0D0D0D" w:themeColor="text1" w:themeTint="F2"/>
        </w:rPr>
        <w:t>Software’s used in the project:</w:t>
      </w:r>
    </w:p>
    <w:p w14:paraId="3BB075AD" w14:textId="77777777" w:rsidR="00BE48E2" w:rsidRPr="00F81E7D" w:rsidRDefault="00BE48E2" w:rsidP="00BE48E2">
      <w:pPr>
        <w:numPr>
          <w:ilvl w:val="0"/>
          <w:numId w:val="2"/>
        </w:numPr>
        <w:spacing w:after="0" w:line="360" w:lineRule="auto"/>
        <w:jc w:val="both"/>
        <w:rPr>
          <w:rFonts w:ascii="Times New Roman" w:hAnsi="Times New Roman" w:cs="Times New Roman"/>
          <w:sz w:val="24"/>
          <w:szCs w:val="24"/>
        </w:rPr>
      </w:pPr>
      <w:r w:rsidRPr="00F81E7D">
        <w:rPr>
          <w:rFonts w:ascii="Times New Roman" w:hAnsi="Times New Roman" w:cs="Times New Roman"/>
          <w:sz w:val="24"/>
          <w:szCs w:val="24"/>
        </w:rPr>
        <w:t>PIC-C compiler for Embedded C programming.</w:t>
      </w:r>
    </w:p>
    <w:p w14:paraId="7B9F4B48" w14:textId="77777777" w:rsidR="00BE48E2" w:rsidRPr="00F81E7D" w:rsidRDefault="00BE48E2" w:rsidP="00BE48E2">
      <w:pPr>
        <w:numPr>
          <w:ilvl w:val="0"/>
          <w:numId w:val="2"/>
        </w:numPr>
        <w:spacing w:after="0" w:line="360" w:lineRule="auto"/>
        <w:jc w:val="both"/>
        <w:rPr>
          <w:rFonts w:ascii="Times New Roman" w:hAnsi="Times New Roman" w:cs="Times New Roman"/>
          <w:sz w:val="24"/>
          <w:szCs w:val="24"/>
        </w:rPr>
      </w:pPr>
      <w:r w:rsidRPr="00F81E7D">
        <w:rPr>
          <w:rFonts w:ascii="Times New Roman" w:hAnsi="Times New Roman" w:cs="Times New Roman"/>
          <w:sz w:val="24"/>
          <w:szCs w:val="24"/>
        </w:rPr>
        <w:t>PIC kit 2 program</w:t>
      </w:r>
      <w:r>
        <w:rPr>
          <w:rFonts w:ascii="Times New Roman" w:hAnsi="Times New Roman" w:cs="Times New Roman"/>
          <w:sz w:val="24"/>
          <w:szCs w:val="24"/>
        </w:rPr>
        <w:t>mer for dumping code into Micro</w:t>
      </w:r>
      <w:r w:rsidRPr="00F81E7D">
        <w:rPr>
          <w:rFonts w:ascii="Times New Roman" w:hAnsi="Times New Roman" w:cs="Times New Roman"/>
          <w:sz w:val="24"/>
          <w:szCs w:val="24"/>
        </w:rPr>
        <w:t>controller.</w:t>
      </w:r>
    </w:p>
    <w:p w14:paraId="2917F667" w14:textId="77777777" w:rsidR="00BE48E2" w:rsidRPr="00F81E7D" w:rsidRDefault="00BE48E2" w:rsidP="00BE48E2">
      <w:pPr>
        <w:numPr>
          <w:ilvl w:val="0"/>
          <w:numId w:val="2"/>
        </w:numPr>
        <w:spacing w:after="0" w:line="360" w:lineRule="auto"/>
        <w:jc w:val="both"/>
        <w:rPr>
          <w:rFonts w:ascii="Times New Roman" w:hAnsi="Times New Roman" w:cs="Times New Roman"/>
          <w:b/>
          <w:color w:val="0D0D0D" w:themeColor="text1" w:themeTint="F2"/>
          <w:sz w:val="24"/>
          <w:szCs w:val="24"/>
        </w:rPr>
      </w:pPr>
      <w:r w:rsidRPr="00F81E7D">
        <w:rPr>
          <w:rFonts w:ascii="Times New Roman" w:hAnsi="Times New Roman" w:cs="Times New Roman"/>
          <w:sz w:val="24"/>
          <w:szCs w:val="24"/>
        </w:rPr>
        <w:t>Express SCH for Circuit design.</w:t>
      </w:r>
    </w:p>
    <w:p w14:paraId="1754A0F7" w14:textId="77777777" w:rsidR="00BE48E2" w:rsidRDefault="00BE48E2" w:rsidP="00BE48E2">
      <w:pPr>
        <w:pStyle w:val="NormalWeb"/>
        <w:spacing w:line="360" w:lineRule="auto"/>
        <w:ind w:left="720"/>
        <w:jc w:val="both"/>
        <w:rPr>
          <w:color w:val="0D0D0D" w:themeColor="text1" w:themeTint="F2"/>
        </w:rPr>
      </w:pPr>
    </w:p>
    <w:p w14:paraId="24AFEB84" w14:textId="77777777" w:rsidR="00BE48E2" w:rsidRPr="00F754E9" w:rsidRDefault="00BE48E2" w:rsidP="00BE48E2">
      <w:pPr>
        <w:pStyle w:val="NormalWeb"/>
        <w:spacing w:line="360" w:lineRule="auto"/>
        <w:jc w:val="both"/>
        <w:rPr>
          <w:color w:val="0D0D0D" w:themeColor="text1" w:themeTint="F2"/>
        </w:rPr>
      </w:pPr>
    </w:p>
    <w:p w14:paraId="0BEADAE2" w14:textId="77777777" w:rsidR="00F754E9" w:rsidRDefault="00F754E9" w:rsidP="00F754E9">
      <w:pPr>
        <w:pStyle w:val="NormalWeb"/>
        <w:spacing w:line="360" w:lineRule="auto"/>
        <w:jc w:val="both"/>
        <w:rPr>
          <w:b/>
          <w:color w:val="0D0D0D" w:themeColor="text1" w:themeTint="F2"/>
        </w:rPr>
      </w:pPr>
    </w:p>
    <w:p w14:paraId="4BDBBEDB" w14:textId="77777777" w:rsidR="00F754E9" w:rsidRDefault="00F754E9" w:rsidP="00F754E9">
      <w:pPr>
        <w:pStyle w:val="NormalWeb"/>
        <w:spacing w:line="360" w:lineRule="auto"/>
        <w:jc w:val="both"/>
        <w:rPr>
          <w:b/>
          <w:color w:val="0D0D0D" w:themeColor="text1" w:themeTint="F2"/>
        </w:rPr>
      </w:pPr>
    </w:p>
    <w:p w14:paraId="4835BE96" w14:textId="77777777" w:rsidR="00AF023D" w:rsidRDefault="00AF023D" w:rsidP="00F754E9">
      <w:pPr>
        <w:pStyle w:val="NormalWeb"/>
        <w:spacing w:line="360" w:lineRule="auto"/>
        <w:jc w:val="both"/>
        <w:rPr>
          <w:b/>
          <w:color w:val="0D0D0D" w:themeColor="text1" w:themeTint="F2"/>
        </w:rPr>
      </w:pPr>
    </w:p>
    <w:p w14:paraId="50DD50F7" w14:textId="77777777" w:rsidR="00F754E9" w:rsidRDefault="00F754E9" w:rsidP="00F754E9">
      <w:pPr>
        <w:pStyle w:val="NormalWeb"/>
        <w:spacing w:line="360" w:lineRule="auto"/>
        <w:jc w:val="both"/>
        <w:rPr>
          <w:b/>
          <w:color w:val="0D0D0D" w:themeColor="text1" w:themeTint="F2"/>
        </w:rPr>
      </w:pPr>
      <w:r>
        <w:rPr>
          <w:b/>
          <w:color w:val="0D0D0D" w:themeColor="text1" w:themeTint="F2"/>
        </w:rPr>
        <w:t>Block diagram:</w:t>
      </w:r>
    </w:p>
    <w:p w14:paraId="5577F0B7" w14:textId="77777777" w:rsidR="00F754E9" w:rsidRPr="00F754E9" w:rsidRDefault="004225A0" w:rsidP="004225A0">
      <w:pPr>
        <w:pStyle w:val="NormalWeb"/>
        <w:spacing w:line="360" w:lineRule="auto"/>
        <w:jc w:val="center"/>
        <w:rPr>
          <w:b/>
          <w:color w:val="0D0D0D" w:themeColor="text1" w:themeTint="F2"/>
        </w:rPr>
      </w:pPr>
      <w:r>
        <w:rPr>
          <w:b/>
          <w:noProof/>
        </w:rPr>
        <w:lastRenderedPageBreak/>
        <w:drawing>
          <wp:inline distT="0" distB="0" distL="0" distR="0" wp14:anchorId="2CDE3DEA" wp14:editId="64FA180A">
            <wp:extent cx="5276850" cy="4219575"/>
            <wp:effectExtent l="0" t="0" r="0" b="0"/>
            <wp:docPr id="16363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4219575"/>
                    </a:xfrm>
                    <a:prstGeom prst="rect">
                      <a:avLst/>
                    </a:prstGeom>
                    <a:noFill/>
                    <a:ln>
                      <a:noFill/>
                    </a:ln>
                  </pic:spPr>
                </pic:pic>
              </a:graphicData>
            </a:graphic>
          </wp:inline>
        </w:drawing>
      </w:r>
    </w:p>
    <w:p w14:paraId="755A8647" w14:textId="77777777" w:rsidR="00DF14A4" w:rsidRPr="0071025A" w:rsidRDefault="00DF14A4" w:rsidP="0071025A">
      <w:pPr>
        <w:spacing w:line="360" w:lineRule="auto"/>
        <w:rPr>
          <w:rFonts w:ascii="Times New Roman" w:hAnsi="Times New Roman" w:cs="Times New Roman"/>
          <w:color w:val="0D0D0D" w:themeColor="text1" w:themeTint="F2"/>
          <w:sz w:val="24"/>
          <w:szCs w:val="24"/>
        </w:rPr>
      </w:pPr>
    </w:p>
    <w:sectPr w:rsidR="00DF14A4" w:rsidRPr="0071025A" w:rsidSect="00754954">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DFFC5" w14:textId="77777777" w:rsidR="002D26CE" w:rsidRDefault="002D26CE" w:rsidP="00FA538B">
      <w:pPr>
        <w:spacing w:after="0" w:line="240" w:lineRule="auto"/>
      </w:pPr>
      <w:r>
        <w:separator/>
      </w:r>
    </w:p>
  </w:endnote>
  <w:endnote w:type="continuationSeparator" w:id="0">
    <w:p w14:paraId="08AC81CA" w14:textId="77777777" w:rsidR="002D26CE" w:rsidRDefault="002D26CE" w:rsidP="00FA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6B142" w14:textId="77777777" w:rsidR="00FA538B" w:rsidRPr="00EF73D2" w:rsidRDefault="00FA538B" w:rsidP="00FA538B">
    <w:pPr>
      <w:pStyle w:val="Footer"/>
      <w:spacing w:after="100"/>
      <w:rPr>
        <w:rFonts w:ascii="Times New Roman" w:hAnsi="Times New Roman"/>
        <w:iCs/>
      </w:rPr>
    </w:pPr>
    <w:r w:rsidRPr="00EF73D2">
      <w:rPr>
        <w:rFonts w:ascii="Times New Roman" w:hAnsi="Times New Roman"/>
        <w:iCs/>
      </w:rPr>
      <w:t>www.hvstechnologies.in                                                                            Ph: +91 9603140482</w:t>
    </w:r>
  </w:p>
  <w:p w14:paraId="583AEF64" w14:textId="77777777" w:rsidR="00FA538B" w:rsidRPr="00EF73D2" w:rsidRDefault="00FA538B" w:rsidP="00FA538B">
    <w:pPr>
      <w:jc w:val="center"/>
      <w:rPr>
        <w:rFonts w:ascii="Times New Roman" w:hAnsi="Times New Roman"/>
        <w:iCs/>
        <w:sz w:val="18"/>
        <w:szCs w:val="18"/>
      </w:rPr>
    </w:pPr>
    <w:r w:rsidRPr="00EF73D2">
      <w:rPr>
        <w:rFonts w:ascii="Times New Roman" w:hAnsi="Times New Roman"/>
        <w:b/>
        <w:bCs/>
        <w:iCs/>
      </w:rPr>
      <w:t>Ameerpet</w:t>
    </w:r>
    <w:r w:rsidRPr="00EF73D2">
      <w:rPr>
        <w:rFonts w:ascii="Times New Roman" w:hAnsi="Times New Roman"/>
        <w:b/>
        <w:bCs/>
        <w:iCs/>
        <w:sz w:val="18"/>
        <w:szCs w:val="18"/>
      </w:rPr>
      <w:t xml:space="preserve">:     </w:t>
    </w:r>
    <w:r w:rsidRPr="00EF73D2">
      <w:rPr>
        <w:rFonts w:ascii="Times New Roman" w:hAnsi="Times New Roman"/>
        <w:iCs/>
        <w:sz w:val="18"/>
        <w:szCs w:val="18"/>
      </w:rPr>
      <w:t xml:space="preserve"> #A-7, 2</w:t>
    </w:r>
    <w:r w:rsidRPr="00EF73D2">
      <w:rPr>
        <w:rFonts w:ascii="Times New Roman" w:hAnsi="Times New Roman"/>
        <w:iCs/>
        <w:sz w:val="18"/>
        <w:szCs w:val="18"/>
        <w:vertAlign w:val="superscript"/>
      </w:rPr>
      <w:t>nd</w:t>
    </w:r>
    <w:r w:rsidRPr="00EF73D2">
      <w:rPr>
        <w:rFonts w:ascii="Times New Roman" w:hAnsi="Times New Roman"/>
        <w:iCs/>
        <w:sz w:val="18"/>
        <w:szCs w:val="18"/>
      </w:rPr>
      <w:t xml:space="preserve"> floor, </w:t>
    </w:r>
    <w:smartTag w:uri="urn:schemas-microsoft-com:office:smarttags" w:element="City">
      <w:r w:rsidRPr="00EF73D2">
        <w:rPr>
          <w:rFonts w:ascii="Times New Roman" w:hAnsi="Times New Roman"/>
          <w:iCs/>
          <w:sz w:val="18"/>
          <w:szCs w:val="18"/>
        </w:rPr>
        <w:t>Eureka</w:t>
      </w:r>
    </w:smartTag>
    <w:r w:rsidRPr="00EF73D2">
      <w:rPr>
        <w:rFonts w:ascii="Times New Roman" w:hAnsi="Times New Roman"/>
        <w:iCs/>
        <w:sz w:val="18"/>
        <w:szCs w:val="18"/>
      </w:rPr>
      <w:t xml:space="preserve"> court, Above KS bakers, Ameerpet, </w:t>
    </w:r>
    <w:smartTag w:uri="urn:schemas-microsoft-com:office:smarttags" w:element="City">
      <w:smartTag w:uri="urn:schemas-microsoft-com:office:smarttags" w:element="place">
        <w:r w:rsidRPr="00EF73D2">
          <w:rPr>
            <w:rFonts w:ascii="Times New Roman" w:hAnsi="Times New Roman"/>
            <w:iCs/>
            <w:sz w:val="18"/>
            <w:szCs w:val="18"/>
          </w:rPr>
          <w:t>Hyderabad</w:t>
        </w:r>
      </w:smartTag>
    </w:smartTag>
    <w:r w:rsidRPr="00EF73D2">
      <w:rPr>
        <w:rFonts w:ascii="Times New Roman" w:hAnsi="Times New Roman"/>
        <w:iCs/>
        <w:sz w:val="18"/>
        <w:szCs w:val="18"/>
      </w:rPr>
      <w:t xml:space="preserve"> – 73.</w:t>
    </w:r>
  </w:p>
  <w:p w14:paraId="67FEB4EE" w14:textId="77777777" w:rsidR="00FA538B" w:rsidRDefault="00FA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6AAA3" w14:textId="77777777" w:rsidR="002D26CE" w:rsidRDefault="002D26CE" w:rsidP="00FA538B">
      <w:pPr>
        <w:spacing w:after="0" w:line="240" w:lineRule="auto"/>
      </w:pPr>
      <w:r>
        <w:separator/>
      </w:r>
    </w:p>
  </w:footnote>
  <w:footnote w:type="continuationSeparator" w:id="0">
    <w:p w14:paraId="1102EB5D" w14:textId="77777777" w:rsidR="002D26CE" w:rsidRDefault="002D26CE" w:rsidP="00FA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EC592" w14:textId="77777777" w:rsidR="00FA538B" w:rsidRDefault="00000000">
    <w:pPr>
      <w:pStyle w:val="Header"/>
    </w:pPr>
    <w:r>
      <w:rPr>
        <w:noProof/>
      </w:rPr>
      <w:pict w14:anchorId="754B2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34" o:spid="_x0000_s1026" type="#_x0000_t75" style="position:absolute;margin-left:0;margin-top:0;width:432.7pt;height:432.7pt;z-index:-251657216;mso-position-horizontal:center;mso-position-horizontal-relative:margin;mso-position-vertical:center;mso-position-vertical-relative:margin" o:allowincell="f">
          <v:imagedata r:id="rId1" o:title="wm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9183E" w14:textId="77777777" w:rsidR="00FA538B" w:rsidRDefault="00000000" w:rsidP="00FA538B">
    <w:pPr>
      <w:pStyle w:val="Header"/>
      <w:jc w:val="right"/>
    </w:pPr>
    <w:r>
      <w:rPr>
        <w:noProof/>
      </w:rPr>
      <w:pict w14:anchorId="60355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35" o:spid="_x0000_s1027" type="#_x0000_t75" style="position:absolute;left:0;text-align:left;margin-left:0;margin-top:0;width:432.7pt;height:432.7pt;z-index:-251656192;mso-position-horizontal:center;mso-position-horizontal-relative:margin;mso-position-vertical:center;mso-position-vertical-relative:margin" o:allowincell="f">
          <v:imagedata r:id="rId1" o:title="wmrk"/>
          <w10:wrap anchorx="margin" anchory="margin"/>
        </v:shape>
      </w:pict>
    </w:r>
    <w:r w:rsidR="00FA538B" w:rsidRPr="00FA538B">
      <w:rPr>
        <w:noProof/>
      </w:rPr>
      <w:drawing>
        <wp:inline distT="0" distB="0" distL="0" distR="0" wp14:anchorId="79256002" wp14:editId="29E11E78">
          <wp:extent cx="1491615" cy="794385"/>
          <wp:effectExtent l="19050" t="0" r="0" b="0"/>
          <wp:docPr id="5"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2"/>
                  <a:srcRect/>
                  <a:stretch>
                    <a:fillRect/>
                  </a:stretch>
                </pic:blipFill>
                <pic:spPr bwMode="auto">
                  <a:xfrm>
                    <a:off x="0" y="0"/>
                    <a:ext cx="1491615" cy="794385"/>
                  </a:xfrm>
                  <a:prstGeom prst="rect">
                    <a:avLst/>
                  </a:prstGeom>
                  <a:noFill/>
                  <a:ln w="9525">
                    <a:noFill/>
                    <a:miter lim="800000"/>
                    <a:headEnd/>
                    <a:tailEnd/>
                  </a:ln>
                </pic:spPr>
              </pic:pic>
            </a:graphicData>
          </a:graphic>
        </wp:inline>
      </w:drawing>
    </w:r>
  </w:p>
  <w:p w14:paraId="16D3F1DF" w14:textId="77777777" w:rsidR="00FA538B" w:rsidRDefault="00FA5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00F79" w14:textId="77777777" w:rsidR="00FA538B" w:rsidRDefault="00000000">
    <w:pPr>
      <w:pStyle w:val="Header"/>
    </w:pPr>
    <w:r>
      <w:rPr>
        <w:noProof/>
      </w:rPr>
      <w:pict w14:anchorId="3C5AB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33" o:spid="_x0000_s1025" type="#_x0000_t75" style="position:absolute;margin-left:0;margin-top:0;width:432.7pt;height:432.7pt;z-index:-251658240;mso-position-horizontal:center;mso-position-horizontal-relative:margin;mso-position-vertical:center;mso-position-vertical-relative:margin" o:allowincell="f">
          <v:imagedata r:id="rId1" o:title="wm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E8D"/>
    <w:multiLevelType w:val="hybridMultilevel"/>
    <w:tmpl w:val="F10A9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91D1D4B"/>
    <w:multiLevelType w:val="hybridMultilevel"/>
    <w:tmpl w:val="1E203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C29A0"/>
    <w:multiLevelType w:val="hybridMultilevel"/>
    <w:tmpl w:val="7996F23A"/>
    <w:lvl w:ilvl="0" w:tplc="457292E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100564162">
    <w:abstractNumId w:val="1"/>
  </w:num>
  <w:num w:numId="2" w16cid:durableId="1623341488">
    <w:abstractNumId w:val="2"/>
  </w:num>
  <w:num w:numId="3" w16cid:durableId="39821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1025A"/>
    <w:rsid w:val="001D0452"/>
    <w:rsid w:val="002D26CE"/>
    <w:rsid w:val="002F5D23"/>
    <w:rsid w:val="0034075D"/>
    <w:rsid w:val="003426F4"/>
    <w:rsid w:val="00406341"/>
    <w:rsid w:val="004225A0"/>
    <w:rsid w:val="006137FA"/>
    <w:rsid w:val="006B1CD7"/>
    <w:rsid w:val="0071025A"/>
    <w:rsid w:val="00754954"/>
    <w:rsid w:val="00863294"/>
    <w:rsid w:val="008A4318"/>
    <w:rsid w:val="008C6C2B"/>
    <w:rsid w:val="0092308F"/>
    <w:rsid w:val="00982F01"/>
    <w:rsid w:val="0098472A"/>
    <w:rsid w:val="009C5F3B"/>
    <w:rsid w:val="00A16ECC"/>
    <w:rsid w:val="00A57321"/>
    <w:rsid w:val="00AA3B47"/>
    <w:rsid w:val="00AD183A"/>
    <w:rsid w:val="00AF023D"/>
    <w:rsid w:val="00BD262E"/>
    <w:rsid w:val="00BE48E2"/>
    <w:rsid w:val="00CC77A4"/>
    <w:rsid w:val="00CE365E"/>
    <w:rsid w:val="00DF14A4"/>
    <w:rsid w:val="00F754E9"/>
    <w:rsid w:val="00FA538B"/>
    <w:rsid w:val="00FB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2DB68E6"/>
  <w15:docId w15:val="{76F334C2-0762-4B64-803E-6C36E602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102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025A"/>
    <w:rPr>
      <w:color w:val="0000FF"/>
      <w:u w:val="single"/>
    </w:rPr>
  </w:style>
  <w:style w:type="paragraph" w:styleId="BalloonText">
    <w:name w:val="Balloon Text"/>
    <w:basedOn w:val="Normal"/>
    <w:link w:val="BalloonTextChar"/>
    <w:uiPriority w:val="99"/>
    <w:semiHidden/>
    <w:unhideWhenUsed/>
    <w:rsid w:val="00F75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4E9"/>
    <w:rPr>
      <w:rFonts w:ascii="Tahoma" w:hAnsi="Tahoma" w:cs="Tahoma"/>
      <w:sz w:val="16"/>
      <w:szCs w:val="16"/>
    </w:rPr>
  </w:style>
  <w:style w:type="paragraph" w:styleId="Header">
    <w:name w:val="header"/>
    <w:basedOn w:val="Normal"/>
    <w:link w:val="HeaderChar"/>
    <w:uiPriority w:val="99"/>
    <w:unhideWhenUsed/>
    <w:rsid w:val="00FA5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38B"/>
  </w:style>
  <w:style w:type="paragraph" w:styleId="Footer">
    <w:name w:val="footer"/>
    <w:basedOn w:val="Normal"/>
    <w:link w:val="FooterChar"/>
    <w:unhideWhenUsed/>
    <w:rsid w:val="00FA5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38B"/>
  </w:style>
  <w:style w:type="character" w:styleId="UnresolvedMention">
    <w:name w:val="Unresolved Mention"/>
    <w:basedOn w:val="DefaultParagraphFont"/>
    <w:uiPriority w:val="99"/>
    <w:semiHidden/>
    <w:unhideWhenUsed/>
    <w:rsid w:val="00982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473284">
      <w:bodyDiv w:val="1"/>
      <w:marLeft w:val="0"/>
      <w:marRight w:val="0"/>
      <w:marTop w:val="0"/>
      <w:marBottom w:val="0"/>
      <w:divBdr>
        <w:top w:val="none" w:sz="0" w:space="0" w:color="auto"/>
        <w:left w:val="none" w:sz="0" w:space="0" w:color="auto"/>
        <w:bottom w:val="none" w:sz="0" w:space="0" w:color="auto"/>
        <w:right w:val="none" w:sz="0" w:space="0" w:color="auto"/>
      </w:divBdr>
    </w:div>
    <w:div w:id="7224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JHV9SsFSL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HVS Technologies</dc:creator>
  <cp:keywords/>
  <dc:description/>
  <cp:lastModifiedBy>HVS</cp:lastModifiedBy>
  <cp:revision>25</cp:revision>
  <dcterms:created xsi:type="dcterms:W3CDTF">2017-08-04T07:33:00Z</dcterms:created>
  <dcterms:modified xsi:type="dcterms:W3CDTF">2024-08-03T13:10:00Z</dcterms:modified>
</cp:coreProperties>
</file>